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15EC" w14:textId="137667B4" w:rsidR="008A6ECA" w:rsidRPr="00AF62F5" w:rsidRDefault="008A6ECA" w:rsidP="008A6ECA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</w:rPr>
        <w:t>｢正向心理：諮商與教育｣期刊撰寫體例</w:t>
      </w:r>
    </w:p>
    <w:p w14:paraId="6C82BBF3" w14:textId="544E06F0" w:rsidR="008A6ECA" w:rsidRPr="00AF62F5" w:rsidRDefault="008A6ECA" w:rsidP="00BC1804">
      <w:pPr>
        <w:pStyle w:val="Default"/>
        <w:ind w:left="6720" w:firstLine="480"/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  <w:sz w:val="23"/>
          <w:szCs w:val="23"/>
        </w:rPr>
        <w:t>20</w:t>
      </w:r>
      <w:r w:rsidR="00BC1804" w:rsidRPr="00AF62F5">
        <w:rPr>
          <w:rFonts w:ascii="Times New Roman" w:eastAsiaTheme="minorEastAsia" w:hAnsi="Times New Roman" w:cs="Times New Roman"/>
          <w:b/>
          <w:bCs/>
          <w:color w:val="000000" w:themeColor="text1"/>
          <w:sz w:val="23"/>
          <w:szCs w:val="23"/>
        </w:rPr>
        <w:t>21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  <w:sz w:val="23"/>
          <w:szCs w:val="23"/>
        </w:rPr>
        <w:t>.1</w:t>
      </w:r>
      <w:r w:rsidR="00BC1804" w:rsidRPr="00AF62F5">
        <w:rPr>
          <w:rFonts w:ascii="Times New Roman" w:eastAsiaTheme="minorEastAsia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BC1804" w:rsidRPr="00AF62F5">
        <w:rPr>
          <w:rFonts w:ascii="Times New Roman" w:eastAsiaTheme="minorEastAsia" w:hAnsi="Times New Roman" w:cs="Times New Roman"/>
          <w:b/>
          <w:bCs/>
          <w:color w:val="000000" w:themeColor="text1"/>
          <w:sz w:val="23"/>
          <w:szCs w:val="23"/>
        </w:rPr>
        <w:t>訂定</w:t>
      </w:r>
      <w:r w:rsidRPr="00AF62F5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 xml:space="preserve"> </w:t>
      </w:r>
    </w:p>
    <w:p w14:paraId="1752C3ED" w14:textId="77777777" w:rsidR="003711ED" w:rsidRPr="00AF62F5" w:rsidRDefault="003711ED" w:rsidP="00B263B0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</w:p>
    <w:p w14:paraId="58FA8BCD" w14:textId="04CECEB0" w:rsidR="00C2267B" w:rsidRPr="00AF62F5" w:rsidRDefault="00BC1804" w:rsidP="00B263B0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本期刊</w:t>
      </w:r>
      <w:r w:rsidR="00FE0C40" w:rsidRPr="00AF62F5">
        <w:rPr>
          <w:rFonts w:ascii="Times New Roman" w:eastAsiaTheme="minorEastAsia" w:hAnsi="Times New Roman" w:cs="Times New Roman" w:hint="eastAsia"/>
          <w:color w:val="000000" w:themeColor="text1"/>
        </w:rPr>
        <w:t>原則上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依循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美國心理學會（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American Psychological Association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）第七版出版手冊（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2020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）之撰寫格式</w:t>
      </w:r>
      <w:proofErr w:type="gramStart"/>
      <w:r w:rsidR="008118F7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="00DF0435" w:rsidRPr="00AF62F5">
        <w:rPr>
          <w:color w:val="000000" w:themeColor="text1"/>
        </w:rPr>
        <w:fldChar w:fldCharType="begin"/>
      </w:r>
      <w:r w:rsidR="00DF0435" w:rsidRPr="00AF62F5">
        <w:rPr>
          <w:color w:val="000000" w:themeColor="text1"/>
        </w:rPr>
        <w:instrText xml:space="preserve"> HYPERLINK "https://apastyle.apa.org/" </w:instrText>
      </w:r>
      <w:r w:rsidR="00DF0435" w:rsidRPr="00AF62F5">
        <w:rPr>
          <w:color w:val="000000" w:themeColor="text1"/>
        </w:rPr>
        <w:fldChar w:fldCharType="separate"/>
      </w:r>
      <w:r w:rsidR="008118F7" w:rsidRPr="00AF62F5">
        <w:rPr>
          <w:rStyle w:val="aa"/>
          <w:rFonts w:ascii="Times New Roman" w:eastAsiaTheme="minorEastAsia" w:hAnsi="Times New Roman" w:cs="Times New Roman"/>
          <w:color w:val="000000" w:themeColor="text1"/>
        </w:rPr>
        <w:t>https://apastyle.apa.org/</w:t>
      </w:r>
      <w:r w:rsidR="00DF0435" w:rsidRPr="00AF62F5">
        <w:rPr>
          <w:rStyle w:val="aa"/>
          <w:rFonts w:ascii="Times New Roman" w:eastAsiaTheme="minorEastAsia" w:hAnsi="Times New Roman" w:cs="Times New Roman"/>
          <w:color w:val="000000" w:themeColor="text1"/>
        </w:rPr>
        <w:fldChar w:fldCharType="end"/>
      </w:r>
      <w:proofErr w:type="gramStart"/>
      <w:r w:rsidR="008118F7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文稿請使用</w:t>
      </w:r>
      <w:r w:rsidR="00D45280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Micr</w:t>
      </w:r>
      <w:r w:rsidR="00941946" w:rsidRPr="00AF62F5">
        <w:rPr>
          <w:rFonts w:ascii="Times New Roman" w:eastAsiaTheme="minorEastAsia" w:hAnsi="Times New Roman" w:cs="Times New Roman"/>
          <w:color w:val="000000" w:themeColor="text1"/>
        </w:rPr>
        <w:t>o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 xml:space="preserve">soft word 2003 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版本以上之軟體處理。中文文稿請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用</w:t>
      </w:r>
      <w:r w:rsidR="00E31C7B" w:rsidRPr="00AF62F5">
        <w:rPr>
          <w:rFonts w:ascii="Times New Roman" w:eastAsiaTheme="minorEastAsia" w:hAnsi="Times New Roman" w:cs="Times New Roman" w:hint="eastAsia"/>
          <w:color w:val="000000" w:themeColor="text1"/>
        </w:rPr>
        <w:t>單行間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距、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12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號新細明字體；英文文稿請用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1.5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倍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行距、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12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號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Times New Roman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字體。文稿直式橫向排列於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A4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規格紙張，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文稿</w:t>
      </w:r>
      <w:proofErr w:type="gramStart"/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上下各留</w:t>
      </w:r>
      <w:proofErr w:type="gramEnd"/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 xml:space="preserve"> 2.54 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公分空白，左右</w:t>
      </w:r>
      <w:proofErr w:type="gramStart"/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兩側各留</w:t>
      </w:r>
      <w:proofErr w:type="gramEnd"/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 xml:space="preserve"> 3.17 </w:t>
      </w:r>
      <w:r w:rsidR="00C2267B" w:rsidRPr="00AF62F5">
        <w:rPr>
          <w:rFonts w:ascii="Times New Roman" w:eastAsiaTheme="minorEastAsia" w:hAnsi="Times New Roman" w:cs="Times New Roman"/>
          <w:color w:val="000000" w:themeColor="text1"/>
        </w:rPr>
        <w:t>公分空白</w:t>
      </w:r>
      <w:r w:rsidR="00941946" w:rsidRPr="00AF62F5">
        <w:rPr>
          <w:rFonts w:ascii="Times New Roman" w:eastAsiaTheme="minorEastAsia" w:hAnsi="Times New Roman" w:cs="Times New Roman" w:hint="eastAsia"/>
          <w:color w:val="000000" w:themeColor="text1"/>
        </w:rPr>
        <w:t>；於頁面底端中間註明頁碼</w:t>
      </w:r>
      <w:r w:rsidR="003103D0"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</w:p>
    <w:p w14:paraId="2D6051A8" w14:textId="58881044" w:rsidR="002B2988" w:rsidRPr="00AF62F5" w:rsidRDefault="002B2988" w:rsidP="00924BF3">
      <w:pPr>
        <w:pStyle w:val="Default"/>
        <w:spacing w:before="240"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  <w:u w:val="single"/>
        </w:rPr>
        <w:t>研究論文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全文依序包含中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（英）</w:t>
      </w:r>
      <w:proofErr w:type="gramStart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文摘要頁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、正文、參考文獻、</w:t>
      </w:r>
      <w:r w:rsidR="004C57F8" w:rsidRPr="00AF62F5">
        <w:rPr>
          <w:rFonts w:ascii="Times New Roman" w:eastAsiaTheme="minorEastAsia" w:hAnsi="Times New Roman" w:cs="Times New Roman" w:hint="eastAsia"/>
          <w:color w:val="000000" w:themeColor="text1"/>
        </w:rPr>
        <w:t>附錄（若無必要可省略）、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英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（中）</w:t>
      </w:r>
      <w:proofErr w:type="gramStart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文摘要頁</w:t>
      </w:r>
      <w:proofErr w:type="gramEnd"/>
      <w:r w:rsidR="00D45280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中文</w:t>
      </w:r>
      <w:r w:rsidR="00E31C7B" w:rsidRPr="00AF62F5">
        <w:rPr>
          <w:rFonts w:ascii="Times New Roman" w:eastAsiaTheme="minorEastAsia" w:hAnsi="Times New Roman" w:cs="Times New Roman" w:hint="eastAsia"/>
          <w:color w:val="000000" w:themeColor="text1"/>
        </w:rPr>
        <w:t>文稿</w:t>
      </w:r>
      <w:r w:rsidR="003B5124" w:rsidRPr="00AF62F5">
        <w:rPr>
          <w:rFonts w:ascii="Times New Roman" w:eastAsiaTheme="minorEastAsia" w:hAnsi="Times New Roman" w:cs="Times New Roman" w:hint="eastAsia"/>
          <w:color w:val="000000" w:themeColor="text1"/>
        </w:rPr>
        <w:t>全文</w:t>
      </w:r>
      <w:r w:rsidR="00E31C7B" w:rsidRPr="00AF62F5">
        <w:rPr>
          <w:rFonts w:ascii="Times New Roman" w:eastAsiaTheme="minorEastAsia" w:hAnsi="Times New Roman" w:cs="Times New Roman" w:hint="eastAsia"/>
          <w:color w:val="000000" w:themeColor="text1"/>
        </w:rPr>
        <w:t>字數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請勿超過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5000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字，英文文稿</w:t>
      </w:r>
      <w:r w:rsidR="003B5124" w:rsidRPr="00AF62F5">
        <w:rPr>
          <w:rFonts w:ascii="Times New Roman" w:eastAsiaTheme="minorEastAsia" w:hAnsi="Times New Roman" w:cs="Times New Roman" w:hint="eastAsia"/>
          <w:color w:val="000000" w:themeColor="text1"/>
        </w:rPr>
        <w:t>全文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字數請勿超過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7</w:t>
      </w:r>
      <w:r w:rsidR="0099017A" w:rsidRPr="00AF62F5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字。</w:t>
      </w:r>
    </w:p>
    <w:p w14:paraId="69EA45B6" w14:textId="55468E9D" w:rsidR="00F2242A" w:rsidRPr="00AF62F5" w:rsidRDefault="00E31C7B" w:rsidP="00F2242A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  <w:u w:val="single"/>
        </w:rPr>
        <w:t>專論文章</w:t>
      </w:r>
      <w:r w:rsidR="002B2988" w:rsidRPr="00AF62F5">
        <w:rPr>
          <w:rFonts w:ascii="Times New Roman" w:eastAsiaTheme="minorEastAsia" w:hAnsi="Times New Roman" w:cs="Times New Roman" w:hint="eastAsia"/>
          <w:color w:val="000000" w:themeColor="text1"/>
          <w:u w:val="single"/>
        </w:rPr>
        <w:t>及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  <w:u w:val="single"/>
        </w:rPr>
        <w:t>實務論文</w:t>
      </w:r>
      <w:r w:rsidR="002B2988" w:rsidRPr="00AF62F5">
        <w:rPr>
          <w:rFonts w:ascii="Times New Roman" w:eastAsiaTheme="minorEastAsia" w:hAnsi="Times New Roman" w:cs="Times New Roman" w:hint="eastAsia"/>
          <w:color w:val="000000" w:themeColor="text1"/>
        </w:rPr>
        <w:t>全文</w:t>
      </w:r>
      <w:r w:rsidR="00F2242A" w:rsidRPr="00AF62F5">
        <w:rPr>
          <w:rFonts w:ascii="Times New Roman" w:eastAsiaTheme="minorEastAsia" w:hAnsi="Times New Roman" w:cs="Times New Roman"/>
          <w:color w:val="000000" w:themeColor="text1"/>
        </w:rPr>
        <w:t>依序包含正文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、</w:t>
      </w:r>
      <w:r w:rsidR="00F2242A" w:rsidRPr="00AF62F5">
        <w:rPr>
          <w:rFonts w:ascii="Times New Roman" w:eastAsiaTheme="minorEastAsia" w:hAnsi="Times New Roman" w:cs="Times New Roman"/>
          <w:color w:val="000000" w:themeColor="text1"/>
        </w:rPr>
        <w:t>參考文獻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、附錄（若無必要可省略</w:t>
      </w:r>
      <w:proofErr w:type="gramStart"/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。中文文稿</w:t>
      </w:r>
      <w:r w:rsidR="003B5124" w:rsidRPr="00AF62F5">
        <w:rPr>
          <w:rFonts w:ascii="Times New Roman" w:eastAsiaTheme="minorEastAsia" w:hAnsi="Times New Roman" w:cs="Times New Roman" w:hint="eastAsia"/>
          <w:color w:val="000000" w:themeColor="text1"/>
        </w:rPr>
        <w:t>全文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字數請勿超過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6</w:t>
      </w:r>
      <w:r w:rsidR="00F2242A" w:rsidRPr="00AF62F5">
        <w:rPr>
          <w:rFonts w:ascii="Times New Roman" w:eastAsiaTheme="minorEastAsia" w:hAnsi="Times New Roman" w:cs="Times New Roman"/>
          <w:color w:val="000000" w:themeColor="text1"/>
        </w:rPr>
        <w:t>000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字，英文文稿</w:t>
      </w:r>
      <w:r w:rsidR="003B5124" w:rsidRPr="00AF62F5">
        <w:rPr>
          <w:rFonts w:ascii="Times New Roman" w:eastAsiaTheme="minorEastAsia" w:hAnsi="Times New Roman" w:cs="Times New Roman" w:hint="eastAsia"/>
          <w:color w:val="000000" w:themeColor="text1"/>
        </w:rPr>
        <w:t>全文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字數請勿超過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3</w:t>
      </w:r>
      <w:r w:rsidR="00F2242A" w:rsidRPr="00AF62F5">
        <w:rPr>
          <w:rFonts w:ascii="Times New Roman" w:eastAsiaTheme="minorEastAsia" w:hAnsi="Times New Roman" w:cs="Times New Roman"/>
          <w:color w:val="000000" w:themeColor="text1"/>
        </w:rPr>
        <w:t>000</w:t>
      </w:r>
      <w:r w:rsidR="00F2242A" w:rsidRPr="00AF62F5">
        <w:rPr>
          <w:rFonts w:ascii="Times New Roman" w:eastAsiaTheme="minorEastAsia" w:hAnsi="Times New Roman" w:cs="Times New Roman" w:hint="eastAsia"/>
          <w:color w:val="000000" w:themeColor="text1"/>
        </w:rPr>
        <w:t>字。</w:t>
      </w:r>
    </w:p>
    <w:p w14:paraId="2737A117" w14:textId="67E8AED4" w:rsidR="008A6ECA" w:rsidRPr="00AF62F5" w:rsidRDefault="008A6ECA" w:rsidP="002B2988">
      <w:pPr>
        <w:pStyle w:val="Default"/>
        <w:spacing w:before="240"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一、中</w:t>
      </w:r>
      <w:r w:rsidR="00924BF3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英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文摘要頁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（包含題目與關鍵詞）</w:t>
      </w:r>
    </w:p>
    <w:p w14:paraId="6A1190EB" w14:textId="10887AB9" w:rsidR="00C93683" w:rsidRPr="00AF62F5" w:rsidRDefault="007F2B9A" w:rsidP="00924BF3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僅研究論文須</w:t>
      </w:r>
      <w:r w:rsidR="00126250" w:rsidRPr="00AF62F5">
        <w:rPr>
          <w:rFonts w:ascii="Times New Roman" w:eastAsiaTheme="minorEastAsia" w:hAnsi="Times New Roman" w:cs="Times New Roman" w:hint="eastAsia"/>
          <w:color w:val="000000" w:themeColor="text1"/>
        </w:rPr>
        <w:t>附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摘要，專論及實務論文不須</w:t>
      </w:r>
      <w:r w:rsidR="002E0702" w:rsidRPr="00AF62F5">
        <w:rPr>
          <w:rFonts w:ascii="Times New Roman" w:eastAsiaTheme="minorEastAsia" w:hAnsi="Times New Roman" w:cs="Times New Roman" w:hint="eastAsia"/>
          <w:color w:val="000000" w:themeColor="text1"/>
        </w:rPr>
        <w:t>附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摘要。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中文摘要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r w:rsidR="00924BF3" w:rsidRPr="00AF62F5">
        <w:rPr>
          <w:rFonts w:ascii="Times New Roman" w:eastAsiaTheme="minorEastAsia" w:hAnsi="Times New Roman" w:cs="Times New Roman"/>
          <w:color w:val="000000" w:themeColor="text1"/>
        </w:rPr>
        <w:t>00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字</w:t>
      </w:r>
      <w:proofErr w:type="gramStart"/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以內、</w:t>
      </w:r>
      <w:proofErr w:type="gramEnd"/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英文摘要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3</w:t>
      </w:r>
      <w:r w:rsidR="00924BF3" w:rsidRPr="00AF62F5">
        <w:rPr>
          <w:rFonts w:ascii="Times New Roman" w:eastAsiaTheme="minorEastAsia" w:hAnsi="Times New Roman" w:cs="Times New Roman"/>
          <w:color w:val="000000" w:themeColor="text1"/>
        </w:rPr>
        <w:t>00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字以內</w:t>
      </w:r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摘要</w:t>
      </w:r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應</w:t>
      </w:r>
      <w:r w:rsidR="00924BF3" w:rsidRPr="00AF62F5">
        <w:rPr>
          <w:rFonts w:ascii="Times New Roman" w:eastAsiaTheme="minorEastAsia" w:hAnsi="Times New Roman" w:cs="Times New Roman" w:hint="eastAsia"/>
          <w:color w:val="000000" w:themeColor="text1"/>
        </w:rPr>
        <w:t>包含：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論文題目（請使用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14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號字，新細明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粗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體），摘要內文（請使用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12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號字，新細明體，第一行</w:t>
      </w:r>
      <w:r w:rsidR="00EE3A6E" w:rsidRPr="00AF62F5">
        <w:rPr>
          <w:rFonts w:ascii="Times New Roman" w:eastAsiaTheme="minorEastAsia" w:hAnsi="Times New Roman" w:cs="Times New Roman" w:hint="eastAsia"/>
          <w:color w:val="000000" w:themeColor="text1"/>
        </w:rPr>
        <w:t>與左緣對齊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），以及關鍵詞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（請使用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12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號字，新細明體，粗體，依首字筆劃順序排列，</w:t>
      </w:r>
      <w:r w:rsidR="003B5124" w:rsidRPr="00AF62F5">
        <w:rPr>
          <w:rFonts w:ascii="Times New Roman" w:eastAsiaTheme="minorEastAsia" w:hAnsi="Times New Roman" w:cs="Times New Roman" w:hint="eastAsia"/>
          <w:color w:val="000000" w:themeColor="text1"/>
        </w:rPr>
        <w:t>關鍵詞</w:t>
      </w:r>
      <w:r w:rsidR="003B5124" w:rsidRPr="00AF62F5">
        <w:rPr>
          <w:rFonts w:ascii="Times New Roman" w:eastAsiaTheme="minorEastAsia" w:hAnsi="Times New Roman" w:cs="Times New Roman" w:hint="eastAsia"/>
          <w:color w:val="000000" w:themeColor="text1"/>
        </w:rPr>
        <w:t>3</w:t>
      </w:r>
      <w:r w:rsidR="00FD0E9E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~</w:t>
      </w:r>
      <w:r w:rsidR="00FD0E9E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5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個）。</w:t>
      </w:r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實徵性研究論文摘要的組成</w:t>
      </w:r>
      <w:r w:rsidR="009661D1" w:rsidRPr="00AF62F5">
        <w:rPr>
          <w:rFonts w:ascii="Times New Roman" w:eastAsiaTheme="minorEastAsia" w:hAnsi="Times New Roman" w:cs="Times New Roman" w:hint="eastAsia"/>
          <w:color w:val="000000" w:themeColor="text1"/>
        </w:rPr>
        <w:t>，請包括</w:t>
      </w:r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：目的、</w:t>
      </w:r>
      <w:r w:rsidR="00FE0C40" w:rsidRPr="00AF62F5">
        <w:rPr>
          <w:rFonts w:ascii="Times New Roman" w:eastAsiaTheme="minorEastAsia" w:hAnsi="Times New Roman" w:cs="Times New Roman" w:hint="eastAsia"/>
          <w:color w:val="000000" w:themeColor="text1"/>
        </w:rPr>
        <w:t>研究</w:t>
      </w:r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方法、</w:t>
      </w:r>
      <w:r w:rsidR="00FE0C40" w:rsidRPr="00AF62F5">
        <w:rPr>
          <w:rFonts w:ascii="Times New Roman" w:eastAsiaTheme="minorEastAsia" w:hAnsi="Times New Roman" w:cs="Times New Roman" w:hint="eastAsia"/>
          <w:color w:val="000000" w:themeColor="text1"/>
        </w:rPr>
        <w:t>研究</w:t>
      </w:r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結果</w:t>
      </w:r>
      <w:r w:rsidR="009661D1" w:rsidRPr="00AF62F5">
        <w:rPr>
          <w:rFonts w:ascii="Times New Roman" w:eastAsiaTheme="minorEastAsia" w:hAnsi="Times New Roman" w:cs="Times New Roman" w:hint="eastAsia"/>
          <w:color w:val="000000" w:themeColor="text1"/>
        </w:rPr>
        <w:t>；各項分段列出，</w:t>
      </w:r>
      <w:r w:rsidR="00EE3A6E" w:rsidRPr="00AF62F5">
        <w:rPr>
          <w:rFonts w:ascii="Times New Roman" w:eastAsiaTheme="minorEastAsia" w:hAnsi="Times New Roman" w:cs="Times New Roman" w:hint="eastAsia"/>
          <w:color w:val="000000" w:themeColor="text1"/>
        </w:rPr>
        <w:t>與</w:t>
      </w:r>
      <w:r w:rsidR="009661D1" w:rsidRPr="00AF62F5">
        <w:rPr>
          <w:rFonts w:ascii="Times New Roman" w:eastAsiaTheme="minorEastAsia" w:hAnsi="Times New Roman" w:cs="Times New Roman" w:hint="eastAsia"/>
          <w:color w:val="000000" w:themeColor="text1"/>
        </w:rPr>
        <w:t>左</w:t>
      </w:r>
      <w:r w:rsidR="00EE3A6E" w:rsidRPr="00AF62F5">
        <w:rPr>
          <w:rFonts w:ascii="Times New Roman" w:eastAsiaTheme="minorEastAsia" w:hAnsi="Times New Roman" w:cs="Times New Roman" w:hint="eastAsia"/>
          <w:color w:val="000000" w:themeColor="text1"/>
        </w:rPr>
        <w:t>緣</w:t>
      </w:r>
      <w:r w:rsidR="009661D1" w:rsidRPr="00AF62F5">
        <w:rPr>
          <w:rFonts w:ascii="Times New Roman" w:eastAsiaTheme="minorEastAsia" w:hAnsi="Times New Roman" w:cs="Times New Roman" w:hint="eastAsia"/>
          <w:color w:val="000000" w:themeColor="text1"/>
        </w:rPr>
        <w:t>對齊</w:t>
      </w:r>
      <w:r w:rsidR="006D2DFE" w:rsidRPr="00AF62F5">
        <w:rPr>
          <w:rFonts w:ascii="Times New Roman" w:eastAsiaTheme="minorEastAsia" w:hAnsi="Times New Roman" w:cs="Times New Roman" w:hint="eastAsia"/>
          <w:color w:val="000000" w:themeColor="text1"/>
        </w:rPr>
        <w:t>，標題後加冒號，冒號後</w:t>
      </w:r>
      <w:r w:rsidR="00156BFE" w:rsidRPr="00AF62F5">
        <w:rPr>
          <w:rFonts w:ascii="Times New Roman" w:eastAsiaTheme="minorEastAsia" w:hAnsi="Times New Roman" w:cs="Times New Roman" w:hint="eastAsia"/>
          <w:color w:val="000000" w:themeColor="text1"/>
        </w:rPr>
        <w:t>接續摘要內文</w:t>
      </w:r>
      <w:r w:rsidR="006D2DFE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proofErr w:type="gramStart"/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非實徵</w:t>
      </w:r>
      <w:proofErr w:type="gramEnd"/>
      <w:r w:rsidR="00C72B87" w:rsidRPr="00AF62F5">
        <w:rPr>
          <w:rFonts w:ascii="Times New Roman" w:eastAsiaTheme="minorEastAsia" w:hAnsi="Times New Roman" w:cs="Times New Roman" w:hint="eastAsia"/>
          <w:color w:val="000000" w:themeColor="text1"/>
        </w:rPr>
        <w:t>性研究論文摘要的組成由作者自訂。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請勿於文中透露任何作者姓名及基本資料。</w:t>
      </w:r>
    </w:p>
    <w:p w14:paraId="5622FCB9" w14:textId="77777777" w:rsidR="008A6ECA" w:rsidRPr="00AF62F5" w:rsidRDefault="008A6ECA" w:rsidP="00DA12E5">
      <w:pPr>
        <w:pStyle w:val="Default"/>
        <w:spacing w:before="24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二、正文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</w:p>
    <w:p w14:paraId="14A18361" w14:textId="77777777" w:rsidR="00E1479D" w:rsidRPr="00AF62F5" w:rsidRDefault="00E1479D" w:rsidP="008371C9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（一）正文的組成</w:t>
      </w:r>
    </w:p>
    <w:p w14:paraId="174633CE" w14:textId="63DBCC1B" w:rsidR="008A6ECA" w:rsidRPr="00AF62F5" w:rsidRDefault="00821ECE" w:rsidP="00E1479D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實徵性</w:t>
      </w:r>
      <w:r w:rsidR="00E1479D" w:rsidRPr="00AF62F5">
        <w:rPr>
          <w:rFonts w:ascii="Times New Roman" w:eastAsiaTheme="minorEastAsia" w:hAnsi="Times New Roman" w:cs="Times New Roman" w:hint="eastAsia"/>
          <w:color w:val="000000" w:themeColor="text1"/>
        </w:rPr>
        <w:t>研究論文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之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正文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原則上包括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包括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「緒論」</w:t>
      </w:r>
      <w:r w:rsidR="00637C90" w:rsidRPr="00AF62F5">
        <w:rPr>
          <w:rFonts w:ascii="Times New Roman" w:eastAsiaTheme="minorEastAsia" w:hAnsi="Times New Roman" w:cs="Times New Roman" w:hint="eastAsia"/>
          <w:color w:val="000000" w:themeColor="text1"/>
        </w:rPr>
        <w:t>（內含文獻回顧）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、「研究方法」、「研究結果」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及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「討論與建議」。</w:t>
      </w:r>
      <w:proofErr w:type="gramStart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非實徵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性</w:t>
      </w:r>
      <w:r w:rsidR="00E1479D" w:rsidRPr="00AF62F5">
        <w:rPr>
          <w:rFonts w:ascii="Times New Roman" w:eastAsiaTheme="minorEastAsia" w:hAnsi="Times New Roman" w:cs="Times New Roman" w:hint="eastAsia"/>
          <w:color w:val="000000" w:themeColor="text1"/>
        </w:rPr>
        <w:t>研究論文、專論文章、實務論文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lastRenderedPageBreak/>
        <w:t>之正文組成由作者自訂。正文中，請勿透露作者姓名及基本資料。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7B3E1D34" w14:textId="1424135F" w:rsidR="008A6ECA" w:rsidRPr="00AF62F5" w:rsidRDefault="008A6ECA" w:rsidP="00B263B0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（</w:t>
      </w:r>
      <w:r w:rsidR="005D2B20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二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）</w:t>
      </w:r>
      <w:r w:rsidR="005D2B20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標題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的</w:t>
      </w:r>
      <w:r w:rsidR="005D2B20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層次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</w:p>
    <w:p w14:paraId="556405A3" w14:textId="22A54111" w:rsidR="005D2B20" w:rsidRPr="00AF62F5" w:rsidRDefault="008A6ECA" w:rsidP="008371C9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第一級標題為：「緒論」、「研究方法」、「研究結果」、「討論與建議」；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第二級</w:t>
      </w:r>
      <w:r w:rsidR="00FE0C40" w:rsidRPr="00AF62F5">
        <w:rPr>
          <w:rFonts w:ascii="Times New Roman" w:eastAsiaTheme="minorEastAsia" w:hAnsi="Times New Roman" w:cs="Times New Roman" w:hint="eastAsia"/>
          <w:color w:val="000000" w:themeColor="text1"/>
        </w:rPr>
        <w:t>之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後</w:t>
      </w:r>
      <w:r w:rsidR="00FE0C40" w:rsidRPr="00AF62F5">
        <w:rPr>
          <w:rFonts w:ascii="Times New Roman" w:eastAsiaTheme="minorEastAsia" w:hAnsi="Times New Roman" w:cs="Times New Roman" w:hint="eastAsia"/>
          <w:color w:val="000000" w:themeColor="text1"/>
        </w:rPr>
        <w:t>的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標題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依序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為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：一、（一）、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、（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）等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第一</w:t>
      </w:r>
      <w:r w:rsidR="00B56A63" w:rsidRPr="00AF62F5">
        <w:rPr>
          <w:rFonts w:ascii="Times New Roman" w:eastAsiaTheme="minorEastAsia" w:hAnsi="Times New Roman" w:cs="Times New Roman" w:hint="eastAsia"/>
          <w:color w:val="000000" w:themeColor="text1"/>
        </w:rPr>
        <w:t>至第五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級標題</w:t>
      </w:r>
      <w:r w:rsidR="00F9488E" w:rsidRPr="00AF62F5">
        <w:rPr>
          <w:rFonts w:ascii="Times New Roman" w:eastAsiaTheme="minorEastAsia" w:hAnsi="Times New Roman" w:cs="Times New Roman" w:hint="eastAsia"/>
          <w:color w:val="000000" w:themeColor="text1"/>
        </w:rPr>
        <w:t>皆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用粗體</w:t>
      </w:r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1FC9052A" w14:textId="671A3250" w:rsidR="00BC3102" w:rsidRPr="00AF62F5" w:rsidRDefault="003F57E1" w:rsidP="008371C9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="005D2B20"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第一級標題置中，</w:t>
      </w:r>
      <w:r w:rsidR="00F9488E"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="00F9488E" w:rsidRPr="00AF62F5">
        <w:rPr>
          <w:rFonts w:ascii="Times New Roman" w:eastAsiaTheme="minorEastAsia" w:hAnsi="Times New Roman" w:cs="Times New Roman"/>
          <w:color w:val="000000" w:themeColor="text1"/>
        </w:rPr>
        <w:t>4</w:t>
      </w:r>
      <w:r w:rsidR="00F9488E" w:rsidRPr="00AF62F5">
        <w:rPr>
          <w:rFonts w:ascii="Times New Roman" w:eastAsiaTheme="minorEastAsia" w:hAnsi="Times New Roman" w:cs="Times New Roman" w:hint="eastAsia"/>
          <w:color w:val="000000" w:themeColor="text1"/>
        </w:rPr>
        <w:t>號字，</w:t>
      </w:r>
      <w:r w:rsidR="00D157FB" w:rsidRPr="00AF62F5">
        <w:rPr>
          <w:rFonts w:ascii="Times New Roman" w:eastAsiaTheme="minorEastAsia" w:hAnsi="Times New Roman" w:cs="Times New Roman" w:hint="eastAsia"/>
          <w:color w:val="000000" w:themeColor="text1"/>
        </w:rPr>
        <w:t>標題</w:t>
      </w:r>
      <w:proofErr w:type="gramStart"/>
      <w:r w:rsidR="005D2B20" w:rsidRPr="00AF62F5">
        <w:rPr>
          <w:rFonts w:ascii="Times New Roman" w:eastAsiaTheme="minorEastAsia" w:hAnsi="Times New Roman" w:cs="Times New Roman" w:hint="eastAsia"/>
          <w:color w:val="000000" w:themeColor="text1"/>
        </w:rPr>
        <w:t>上下各空一行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B43FF26" w14:textId="27BE4F5C" w:rsidR="008A6ECA" w:rsidRPr="00AF62F5" w:rsidRDefault="00BC3102" w:rsidP="008371C9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4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第二、三級標題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與</w:t>
      </w:r>
      <w:r w:rsidR="00743A9B" w:rsidRPr="00AF62F5">
        <w:rPr>
          <w:rFonts w:ascii="Times New Roman" w:eastAsiaTheme="minorEastAsia" w:hAnsi="Times New Roman" w:cs="Times New Roman" w:hint="eastAsia"/>
          <w:color w:val="000000" w:themeColor="text1"/>
        </w:rPr>
        <w:t>左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緣對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齊，內文開始於新的段落，不縮排、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不</w:t>
      </w:r>
      <w:proofErr w:type="gramEnd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斜體。</w:t>
      </w:r>
    </w:p>
    <w:p w14:paraId="12A578CE" w14:textId="0A4E369B" w:rsidR="00821ECE" w:rsidRPr="00AF62F5" w:rsidRDefault="00BC3102" w:rsidP="00BC3102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第四、五級標題內縮二個字（或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4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個英文字母），並以</w:t>
      </w:r>
      <w:r w:rsidR="001B3C5C" w:rsidRPr="00AF62F5">
        <w:rPr>
          <w:rFonts w:ascii="Times New Roman" w:eastAsiaTheme="minorEastAsia" w:hAnsi="Times New Roman" w:cs="Times New Roman" w:hint="eastAsia"/>
          <w:color w:val="000000" w:themeColor="text1"/>
        </w:rPr>
        <w:t>冒號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結束</w:t>
      </w:r>
      <w:r w:rsidR="00AA39FF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內文直接接續在</w:t>
      </w:r>
      <w:r w:rsidR="001B3C5C" w:rsidRPr="00AF62F5">
        <w:rPr>
          <w:rFonts w:ascii="Times New Roman" w:eastAsiaTheme="minorEastAsia" w:hAnsi="Times New Roman" w:cs="Times New Roman" w:hint="eastAsia"/>
          <w:color w:val="000000" w:themeColor="text1"/>
        </w:rPr>
        <w:t>冒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號之後，第二行以後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與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左緣對齊。</w:t>
      </w:r>
      <w:proofErr w:type="gramStart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若列點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說明</w:t>
      </w:r>
      <w:r w:rsidR="00F9488E" w:rsidRPr="00AF62F5">
        <w:rPr>
          <w:rFonts w:ascii="Times New Roman" w:eastAsiaTheme="minorEastAsia" w:hAnsi="Times New Roman" w:cs="Times New Roman" w:hint="eastAsia"/>
          <w:color w:val="000000" w:themeColor="text1"/>
        </w:rPr>
        <w:t>之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內容獨立成段，則各點之第一行開頭處應向內縮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2 </w:t>
      </w:r>
      <w:proofErr w:type="gramStart"/>
      <w:r w:rsidR="00F9488E" w:rsidRPr="00AF62F5">
        <w:rPr>
          <w:rFonts w:ascii="Times New Roman" w:eastAsiaTheme="minorEastAsia" w:hAnsi="Times New Roman" w:cs="Times New Roman" w:hint="eastAsia"/>
          <w:color w:val="000000" w:themeColor="text1"/>
        </w:rPr>
        <w:t>個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字，第二行以後向左</w:t>
      </w:r>
      <w:r w:rsidR="007624DB" w:rsidRPr="00AF62F5">
        <w:rPr>
          <w:rFonts w:ascii="Times New Roman" w:eastAsiaTheme="minorEastAsia" w:hAnsi="Times New Roman" w:cs="Times New Roman" w:hint="eastAsia"/>
          <w:color w:val="000000" w:themeColor="text1"/>
        </w:rPr>
        <w:t>緣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對齊。</w:t>
      </w:r>
    </w:p>
    <w:p w14:paraId="4FB4BDEA" w14:textId="0CFD2A37" w:rsidR="00360476" w:rsidRPr="00AF62F5" w:rsidRDefault="00360476" w:rsidP="00BC3102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6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標題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若逢頁尾</w:t>
      </w:r>
      <w:proofErr w:type="gramEnd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最後一行，應移至次頁首行。</w:t>
      </w:r>
    </w:p>
    <w:p w14:paraId="2A53849B" w14:textId="76713980" w:rsidR="005D2B20" w:rsidRPr="00AF62F5" w:rsidRDefault="00360476" w:rsidP="00B263B0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（三）正文內</w:t>
      </w:r>
      <w:r w:rsidR="00FB5A1D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符號</w:t>
      </w:r>
    </w:p>
    <w:p w14:paraId="0426BE5F" w14:textId="2AA8765F" w:rsidR="00A46D68" w:rsidRPr="00AF62F5" w:rsidRDefault="00360476" w:rsidP="00A46D68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1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正文中，</w:t>
      </w:r>
      <w:r w:rsidR="00FB5A1D" w:rsidRPr="00AF62F5">
        <w:rPr>
          <w:rFonts w:ascii="Times New Roman" w:eastAsiaTheme="minorEastAsia" w:hAnsi="Times New Roman" w:cs="Times New Roman" w:hint="eastAsia"/>
          <w:color w:val="000000" w:themeColor="text1"/>
        </w:rPr>
        <w:t>中文標點與符號用全形</w:t>
      </w:r>
      <w:r w:rsidR="008351D0" w:rsidRPr="00AF62F5">
        <w:rPr>
          <w:rFonts w:ascii="Times New Roman" w:eastAsiaTheme="minorEastAsia" w:hAnsi="Times New Roman" w:cs="Times New Roman" w:hint="eastAsia"/>
          <w:color w:val="000000" w:themeColor="text1"/>
        </w:rPr>
        <w:t>。數字、統計及科學計算符號</w:t>
      </w:r>
      <w:r w:rsidR="00FB5A1D" w:rsidRPr="00AF62F5">
        <w:rPr>
          <w:rFonts w:ascii="Times New Roman" w:eastAsiaTheme="minorEastAsia" w:hAnsi="Times New Roman" w:cs="Times New Roman" w:hint="eastAsia"/>
          <w:color w:val="000000" w:themeColor="text1"/>
        </w:rPr>
        <w:t>用</w:t>
      </w:r>
      <w:r w:rsidR="008351D0" w:rsidRPr="00AF62F5">
        <w:rPr>
          <w:rFonts w:ascii="Times New Roman" w:eastAsiaTheme="minorEastAsia" w:hAnsi="Times New Roman" w:cs="Times New Roman" w:hint="eastAsia"/>
          <w:color w:val="000000" w:themeColor="text1"/>
        </w:rPr>
        <w:t>半形、</w:t>
      </w:r>
      <w:r w:rsidR="008351D0" w:rsidRPr="00AF62F5">
        <w:rPr>
          <w:rFonts w:ascii="Times New Roman" w:eastAsiaTheme="minorEastAsia" w:hAnsi="Times New Roman" w:cs="Times New Roman"/>
          <w:color w:val="000000" w:themeColor="text1"/>
        </w:rPr>
        <w:t xml:space="preserve">Times New Roman </w:t>
      </w:r>
      <w:r w:rsidR="008351D0" w:rsidRPr="00AF62F5">
        <w:rPr>
          <w:rFonts w:ascii="Times New Roman" w:eastAsiaTheme="minorEastAsia" w:hAnsi="Times New Roman" w:cs="Times New Roman"/>
          <w:color w:val="000000" w:themeColor="text1"/>
        </w:rPr>
        <w:t>字型</w:t>
      </w:r>
      <w:r w:rsidR="008351D0" w:rsidRPr="00AF62F5">
        <w:rPr>
          <w:rFonts w:ascii="Times New Roman" w:eastAsiaTheme="minorEastAsia" w:hAnsi="Times New Roman" w:cs="Times New Roman" w:hint="eastAsia"/>
          <w:color w:val="000000" w:themeColor="text1"/>
        </w:rPr>
        <w:t>；符號前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後皆須空一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格半形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例如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r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= .50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="008A6ECA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p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&lt; .0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proofErr w:type="gramStart"/>
      <w:r w:rsidR="008351D0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8351D0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若是數學或數字</w:t>
      </w:r>
      <w:r w:rsidR="008351D0" w:rsidRPr="00AF62F5">
        <w:rPr>
          <w:rFonts w:ascii="Times New Roman" w:eastAsiaTheme="minorEastAsia" w:hAnsi="Times New Roman" w:cs="Times New Roman" w:hint="eastAsia"/>
          <w:color w:val="000000" w:themeColor="text1"/>
        </w:rPr>
        <w:t>的使用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，則不須空一格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例如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：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+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1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、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="00FD0E9E" w:rsidRPr="00AF62F5">
        <w:rPr>
          <w:rFonts w:ascii="Times New Roman" w:eastAsiaTheme="minorEastAsia" w:hAnsi="Times New Roman" w:cs="Times New Roman" w:hint="eastAsia"/>
          <w:color w:val="000000" w:themeColor="text1"/>
        </w:rPr>
        <w:t>人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</w:p>
    <w:p w14:paraId="222C8DF8" w14:textId="17B150AB" w:rsidR="00456909" w:rsidRPr="00AF62F5" w:rsidRDefault="008351D0" w:rsidP="00360476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2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使用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數字時，小於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1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的</w:t>
      </w:r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數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需於小數點之前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加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0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Pr="00AF62F5">
        <w:rPr>
          <w:rFonts w:ascii="Times New Roman" w:eastAsiaTheme="minorEastAsia" w:hAnsi="Times New Roman" w:cs="Times New Roman"/>
          <w:color w:val="000000" w:themeColor="text1"/>
        </w:rPr>
        <w:t>例如：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0.12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但</w:t>
      </w:r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當特定數字不可能大於</w:t>
      </w:r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1</w:t>
      </w:r>
      <w:r w:rsidR="002B4625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時</w:t>
      </w:r>
      <w:proofErr w:type="gramStart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如：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相關係數、機率值、比率</w:t>
      </w:r>
      <w:proofErr w:type="gramStart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小數點之前不加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0</w:t>
      </w:r>
      <w:proofErr w:type="gramStart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="002B4625" w:rsidRPr="00AF62F5">
        <w:rPr>
          <w:rFonts w:ascii="Times New Roman" w:eastAsiaTheme="minorEastAsia" w:hAnsi="Times New Roman" w:cs="Times New Roman"/>
          <w:color w:val="000000" w:themeColor="text1"/>
        </w:rPr>
        <w:t>例如</w:t>
      </w:r>
      <w:r w:rsidR="002B4625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2B4625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r </w:t>
      </w:r>
      <w:r w:rsidR="002B4625" w:rsidRPr="00AF62F5">
        <w:rPr>
          <w:rFonts w:ascii="Times New Roman" w:eastAsiaTheme="minorEastAsia" w:hAnsi="Times New Roman" w:cs="Times New Roman"/>
          <w:color w:val="000000" w:themeColor="text1"/>
        </w:rPr>
        <w:t>= .50</w:t>
      </w:r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="002B4625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p </w:t>
      </w:r>
      <w:r w:rsidR="002B4625" w:rsidRPr="00AF62F5">
        <w:rPr>
          <w:rFonts w:ascii="Times New Roman" w:eastAsiaTheme="minorEastAsia" w:hAnsi="Times New Roman" w:cs="Times New Roman"/>
          <w:color w:val="000000" w:themeColor="text1"/>
        </w:rPr>
        <w:t>&lt; .0</w:t>
      </w:r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proofErr w:type="gramStart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2B4625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>推論統計的數據一般取小數兩位，但當取小數兩位無法反映數值間差異時</w:t>
      </w:r>
      <w:proofErr w:type="gramStart"/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proofErr w:type="gramEnd"/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>如：</w:t>
      </w:r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="00C66D23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p = </w:t>
      </w:r>
      <w:r w:rsidR="00C66D23" w:rsidRPr="00AF62F5">
        <w:rPr>
          <w:rFonts w:ascii="Times New Roman" w:eastAsiaTheme="minorEastAsia" w:hAnsi="Times New Roman" w:cs="Times New Roman"/>
          <w:color w:val="000000" w:themeColor="text1"/>
        </w:rPr>
        <w:t>.002</w:t>
      </w:r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>及</w:t>
      </w:r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="00C66D23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p =</w:t>
      </w:r>
      <w:r w:rsidR="00C66D23" w:rsidRPr="00AF62F5">
        <w:rPr>
          <w:rFonts w:ascii="Times New Roman" w:eastAsiaTheme="minorEastAsia" w:hAnsi="Times New Roman" w:cs="Times New Roman" w:hint="eastAsia"/>
          <w:i/>
          <w:iCs/>
          <w:color w:val="000000" w:themeColor="text1"/>
        </w:rPr>
        <w:t xml:space="preserve"> </w:t>
      </w:r>
      <w:r w:rsidR="00C66D23" w:rsidRPr="00AF62F5">
        <w:rPr>
          <w:rFonts w:ascii="Times New Roman" w:eastAsiaTheme="minorEastAsia" w:hAnsi="Times New Roman" w:cs="Times New Roman"/>
          <w:color w:val="000000" w:themeColor="text1"/>
        </w:rPr>
        <w:t>.0008</w:t>
      </w:r>
      <w:proofErr w:type="gramStart"/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C66D23" w:rsidRPr="00AF62F5">
        <w:rPr>
          <w:rFonts w:ascii="Times New Roman" w:eastAsiaTheme="minorEastAsia" w:hAnsi="Times New Roman" w:cs="Times New Roman" w:hint="eastAsia"/>
          <w:color w:val="000000" w:themeColor="text1"/>
        </w:rPr>
        <w:t>，可考慮增加小數位。</w:t>
      </w:r>
    </w:p>
    <w:p w14:paraId="3B4C5D89" w14:textId="6BBB7E87" w:rsidR="008A6ECA" w:rsidRPr="00AF62F5" w:rsidRDefault="00456909" w:rsidP="00821DC4">
      <w:pPr>
        <w:pStyle w:val="Default"/>
        <w:spacing w:line="276" w:lineRule="auto"/>
        <w:ind w:firstLine="480"/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3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統計符號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除希臘字母與統計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名稱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縮寫（</w:t>
      </w:r>
      <w:r w:rsidR="00211F08" w:rsidRPr="00AF62F5">
        <w:rPr>
          <w:rFonts w:ascii="Times New Roman" w:eastAsiaTheme="minorEastAsia" w:hAnsi="Times New Roman" w:cs="Times New Roman" w:hint="eastAsia"/>
          <w:color w:val="000000" w:themeColor="text1"/>
        </w:rPr>
        <w:t>例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如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α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BB4EFB" w:rsidRPr="00AF62F5">
        <w:rPr>
          <w:rFonts w:ascii="標楷體" w:eastAsia="標楷體" w:hAnsi="標楷體" w:cs="Times New Roman" w:hint="eastAsia"/>
          <w:color w:val="000000" w:themeColor="text1"/>
        </w:rPr>
        <w:t>μ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或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 xml:space="preserve"> ANOVA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）外，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一律使用斜體，例如：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p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t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F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χ2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MSE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MS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SD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A46D68" w:rsidRPr="00AF62F5">
        <w:rPr>
          <w:rFonts w:ascii="Times New Roman" w:eastAsiaTheme="minorEastAsia" w:hAnsi="Times New Roman" w:cs="Times New Roman" w:hint="eastAsia"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N</w:t>
      </w:r>
      <w:r w:rsidR="00A46D68" w:rsidRPr="00AF62F5">
        <w:rPr>
          <w:rFonts w:ascii="Times New Roman" w:eastAsiaTheme="minorEastAsia" w:hAnsi="Times New Roman" w:cs="Times New Roman" w:hint="eastAsia"/>
          <w:i/>
          <w:iCs/>
          <w:color w:val="000000" w:themeColor="text1"/>
        </w:rPr>
        <w:t>、</w:t>
      </w:r>
      <w:r w:rsidR="00A46D68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>n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  <w:r w:rsidR="00A46D68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76BA6174" w14:textId="27E8273E" w:rsidR="008A6ECA" w:rsidRPr="00AF62F5" w:rsidRDefault="008A6ECA" w:rsidP="00B263B0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（</w:t>
      </w:r>
      <w:r w:rsidR="001744C9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四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）</w:t>
      </w:r>
      <w:r w:rsidR="00923F15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正</w:t>
      </w:r>
      <w:r w:rsidR="00295D3E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文</w:t>
      </w:r>
      <w:r w:rsidR="00105A0F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內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引</w:t>
      </w:r>
      <w:proofErr w:type="gramStart"/>
      <w:r w:rsidR="00134640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註</w:t>
      </w:r>
      <w:proofErr w:type="gramEnd"/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</w:p>
    <w:p w14:paraId="1D7A2178" w14:textId="3566055D" w:rsidR="006027FF" w:rsidRPr="00AF62F5" w:rsidRDefault="008A6ECA" w:rsidP="00F21E6D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引用文獻時應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列出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作者姓名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（中文作者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列姓名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、英文作者僅列姓氏）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及文獻發表年代（西元年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份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），且無論中文或英文作者姓名、發表年代皆使用全形括弧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，例如：</w:t>
      </w:r>
      <w:r w:rsidR="005950F3" w:rsidRPr="00AF62F5">
        <w:rPr>
          <w:rFonts w:ascii="Times New Roman" w:eastAsiaTheme="minorEastAsia" w:hAnsi="Times New Roman" w:cs="Times New Roman" w:hint="eastAsia"/>
          <w:color w:val="000000" w:themeColor="text1"/>
        </w:rPr>
        <w:t>邱珍琬</w:t>
      </w:r>
      <w:r w:rsidR="00426286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="00426286"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="00426286" w:rsidRPr="00AF62F5">
        <w:rPr>
          <w:rFonts w:ascii="Times New Roman" w:eastAsiaTheme="minorEastAsia" w:hAnsi="Times New Roman" w:cs="Times New Roman"/>
          <w:color w:val="000000" w:themeColor="text1"/>
        </w:rPr>
        <w:t>01</w:t>
      </w:r>
      <w:r w:rsidR="005950F3" w:rsidRPr="00AF62F5">
        <w:rPr>
          <w:rFonts w:ascii="Times New Roman" w:eastAsiaTheme="minorEastAsia" w:hAnsi="Times New Roman" w:cs="Times New Roman"/>
          <w:color w:val="000000" w:themeColor="text1"/>
        </w:rPr>
        <w:t>9</w:t>
      </w:r>
      <w:r w:rsidR="00426286" w:rsidRPr="00AF62F5">
        <w:rPr>
          <w:rFonts w:ascii="Times New Roman" w:eastAsiaTheme="minorEastAsia" w:hAnsi="Times New Roman" w:cs="Times New Roman" w:hint="eastAsia"/>
          <w:color w:val="000000" w:themeColor="text1"/>
        </w:rPr>
        <w:t>）、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B</w:t>
      </w:r>
      <w:r w:rsidR="00851A1B" w:rsidRPr="00AF62F5">
        <w:rPr>
          <w:rFonts w:ascii="Times New Roman" w:eastAsiaTheme="minorEastAsia" w:hAnsi="Times New Roman" w:cs="Times New Roman"/>
          <w:color w:val="000000" w:themeColor="text1"/>
        </w:rPr>
        <w:t>arber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（</w:t>
      </w:r>
      <w:r w:rsidR="00851A1B"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="00851A1B" w:rsidRPr="00AF62F5">
        <w:rPr>
          <w:rFonts w:ascii="Times New Roman" w:eastAsiaTheme="minorEastAsia" w:hAnsi="Times New Roman" w:cs="Times New Roman"/>
          <w:color w:val="000000" w:themeColor="text1"/>
        </w:rPr>
        <w:t>996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）。</w:t>
      </w:r>
      <w:r w:rsidR="007205D5" w:rsidRPr="00AF62F5">
        <w:rPr>
          <w:rFonts w:ascii="Times New Roman" w:eastAsiaTheme="minorEastAsia" w:hAnsi="Times New Roman" w:cs="Times New Roman" w:hint="eastAsia"/>
          <w:color w:val="000000" w:themeColor="text1"/>
        </w:rPr>
        <w:t>外國人名請用原文</w:t>
      </w:r>
      <w:r w:rsidR="00FE0C40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3B3DB7F" w14:textId="77777777" w:rsidR="006027FF" w:rsidRPr="00AF62F5" w:rsidRDefault="008A6ECA" w:rsidP="00A80CFC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引用文獻之作者為一或二名，</w:t>
      </w:r>
      <w:r w:rsidR="00134640" w:rsidRPr="00AF62F5">
        <w:rPr>
          <w:rFonts w:ascii="Times New Roman" w:eastAsiaTheme="minorEastAsia" w:hAnsi="Times New Roman" w:cs="Times New Roman" w:hint="eastAsia"/>
          <w:color w:val="000000" w:themeColor="text1"/>
        </w:rPr>
        <w:t>每次列出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所有作者。</w:t>
      </w:r>
    </w:p>
    <w:p w14:paraId="78A9B3E5" w14:textId="70C8C5A8" w:rsidR="006027FF" w:rsidRPr="00AF62F5" w:rsidRDefault="00134640" w:rsidP="00A80CFC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引用文獻作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者為三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或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三名以上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，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每次僅列出第一位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作者並加「等人」（中文）或「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et al.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」（英文）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，例如：</w:t>
      </w:r>
      <w:r w:rsidR="005D1B77" w:rsidRPr="00AF62F5">
        <w:rPr>
          <w:rFonts w:ascii="Times New Roman" w:eastAsiaTheme="minorEastAsia" w:hAnsi="Times New Roman" w:cs="Times New Roman" w:hint="eastAsia"/>
          <w:color w:val="000000" w:themeColor="text1"/>
        </w:rPr>
        <w:t>朱慶琳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等人</w:t>
      </w:r>
      <w:r w:rsidR="00E56F9C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="00105A0F" w:rsidRPr="00AF62F5">
        <w:rPr>
          <w:rFonts w:ascii="Times New Roman" w:eastAsiaTheme="minorEastAsia" w:hAnsi="Times New Roman" w:cs="Times New Roman"/>
          <w:color w:val="000000" w:themeColor="text1"/>
        </w:rPr>
        <w:t>01</w:t>
      </w:r>
      <w:r w:rsidR="005D1B77" w:rsidRPr="00AF62F5">
        <w:rPr>
          <w:rFonts w:ascii="Times New Roman" w:eastAsiaTheme="minorEastAsia" w:hAnsi="Times New Roman" w:cs="Times New Roman"/>
          <w:color w:val="000000" w:themeColor="text1"/>
        </w:rPr>
        <w:t>8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）、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C</w:t>
      </w:r>
      <w:r w:rsidR="00105A0F" w:rsidRPr="00AF62F5">
        <w:rPr>
          <w:rFonts w:ascii="Times New Roman" w:eastAsiaTheme="minorEastAsia" w:hAnsi="Times New Roman" w:cs="Times New Roman"/>
          <w:color w:val="000000" w:themeColor="text1"/>
        </w:rPr>
        <w:t>larke et al.</w:t>
      </w:r>
      <w:r w:rsidR="00E56F9C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="00105A0F" w:rsidRPr="00AF62F5">
        <w:rPr>
          <w:rFonts w:ascii="Times New Roman" w:eastAsiaTheme="minorEastAsia" w:hAnsi="Times New Roman" w:cs="Times New Roman"/>
          <w:color w:val="000000" w:themeColor="text1"/>
        </w:rPr>
        <w:t>2010</w:t>
      </w:r>
      <w:r w:rsidR="00105A0F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r w:rsidR="008A6ECA"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</w:p>
    <w:p w14:paraId="05C4EAB3" w14:textId="189D245E" w:rsidR="006027FF" w:rsidRPr="00AF62F5" w:rsidRDefault="008A6ECA" w:rsidP="00394685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二位作者時，作者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之間中英文皆用｢與｣或｢和｣連接。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英文作者「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與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」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或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lastRenderedPageBreak/>
        <w:t>「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」前後皆須空格</w:t>
      </w:r>
      <w:r w:rsidR="00A80CFC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例如：</w:t>
      </w:r>
      <w:r w:rsidR="009C600D" w:rsidRPr="00AF62F5">
        <w:rPr>
          <w:rFonts w:ascii="Times New Roman" w:eastAsiaTheme="minorEastAsia" w:hAnsi="Times New Roman" w:cs="Times New Roman" w:hint="eastAsia"/>
          <w:color w:val="000000" w:themeColor="text1"/>
        </w:rPr>
        <w:t>葉寶玲和陳秉華</w:t>
      </w:r>
      <w:r w:rsidR="00F669BC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="00F669BC"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="00F669BC" w:rsidRPr="00AF62F5">
        <w:rPr>
          <w:rFonts w:ascii="Times New Roman" w:eastAsiaTheme="minorEastAsia" w:hAnsi="Times New Roman" w:cs="Times New Roman"/>
          <w:color w:val="000000" w:themeColor="text1"/>
        </w:rPr>
        <w:t>0</w:t>
      </w:r>
      <w:r w:rsidR="009C600D" w:rsidRPr="00AF62F5">
        <w:rPr>
          <w:rFonts w:ascii="Times New Roman" w:eastAsiaTheme="minorEastAsia" w:hAnsi="Times New Roman" w:cs="Times New Roman"/>
          <w:color w:val="000000" w:themeColor="text1"/>
        </w:rPr>
        <w:t>14</w:t>
      </w:r>
      <w:r w:rsidR="00F669BC" w:rsidRPr="00AF62F5">
        <w:rPr>
          <w:rFonts w:ascii="Times New Roman" w:eastAsiaTheme="minorEastAsia" w:hAnsi="Times New Roman" w:cs="Times New Roman" w:hint="eastAsia"/>
          <w:color w:val="000000" w:themeColor="text1"/>
        </w:rPr>
        <w:t>）、</w:t>
      </w:r>
      <w:r w:rsidR="00792084" w:rsidRPr="00AF62F5">
        <w:rPr>
          <w:rFonts w:ascii="Times New Roman" w:eastAsiaTheme="minorEastAsia" w:hAnsi="Times New Roman" w:cs="Times New Roman" w:hint="eastAsia"/>
          <w:color w:val="000000" w:themeColor="text1"/>
        </w:rPr>
        <w:t>P</w:t>
      </w:r>
      <w:r w:rsidR="00792084" w:rsidRPr="00AF62F5">
        <w:rPr>
          <w:rFonts w:ascii="Times New Roman" w:eastAsiaTheme="minorEastAsia" w:hAnsi="Times New Roman" w:cs="Times New Roman"/>
          <w:color w:val="000000" w:themeColor="text1"/>
        </w:rPr>
        <w:t>arke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proofErr w:type="spellStart"/>
      <w:r w:rsidR="00792084" w:rsidRPr="00AF62F5">
        <w:rPr>
          <w:rFonts w:ascii="Times New Roman" w:eastAsiaTheme="minorEastAsia" w:hAnsi="Times New Roman" w:cs="Times New Roman"/>
          <w:color w:val="000000" w:themeColor="text1"/>
        </w:rPr>
        <w:t>Buriel</w:t>
      </w:r>
      <w:proofErr w:type="spellEnd"/>
      <w:r w:rsidRPr="00AF62F5">
        <w:rPr>
          <w:rFonts w:ascii="Times New Roman" w:eastAsiaTheme="minorEastAsia" w:hAnsi="Times New Roman" w:cs="Times New Roman"/>
          <w:color w:val="000000" w:themeColor="text1"/>
        </w:rPr>
        <w:t>（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200</w:t>
      </w:r>
      <w:r w:rsidR="00792084" w:rsidRPr="00AF62F5">
        <w:rPr>
          <w:rFonts w:ascii="Times New Roman" w:eastAsiaTheme="minorEastAsia" w:hAnsi="Times New Roman" w:cs="Times New Roman"/>
          <w:color w:val="000000" w:themeColor="text1"/>
        </w:rPr>
        <w:t>8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7DE0D7EA" w14:textId="77777777" w:rsidR="006027FF" w:rsidRPr="00AF62F5" w:rsidRDefault="00792084" w:rsidP="003711ED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正文中引用</w:t>
      </w:r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英文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參考文獻，括號內</w:t>
      </w:r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請用半形之英文逗號或分號，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例如（</w:t>
      </w:r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B</w:t>
      </w:r>
      <w:r w:rsidR="00394685" w:rsidRPr="00AF62F5">
        <w:rPr>
          <w:rFonts w:ascii="Times New Roman" w:eastAsiaTheme="minorEastAsia" w:hAnsi="Times New Roman" w:cs="Times New Roman"/>
          <w:color w:val="000000" w:themeColor="text1"/>
        </w:rPr>
        <w:t>arber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, </w:t>
      </w:r>
      <w:r w:rsidR="00394685" w:rsidRPr="00AF62F5">
        <w:rPr>
          <w:rFonts w:ascii="Times New Roman" w:eastAsiaTheme="minorEastAsia" w:hAnsi="Times New Roman" w:cs="Times New Roman"/>
          <w:color w:val="000000" w:themeColor="text1"/>
        </w:rPr>
        <w:t>1996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</w:t>
      </w:r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、</w:t>
      </w:r>
      <w:proofErr w:type="gramStart"/>
      <w:r w:rsidRPr="00AF62F5">
        <w:rPr>
          <w:rFonts w:ascii="Times New Roman" w:eastAsiaTheme="minorEastAsia" w:hAnsi="Times New Roman" w:cs="Times New Roman"/>
          <w:color w:val="000000" w:themeColor="text1"/>
        </w:rPr>
        <w:t>（</w:t>
      </w:r>
      <w:proofErr w:type="gramEnd"/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B</w:t>
      </w:r>
      <w:r w:rsidR="00394685" w:rsidRPr="00AF62F5">
        <w:rPr>
          <w:rFonts w:ascii="Times New Roman" w:eastAsiaTheme="minorEastAsia" w:hAnsi="Times New Roman" w:cs="Times New Roman"/>
          <w:color w:val="000000" w:themeColor="text1"/>
        </w:rPr>
        <w:t xml:space="preserve">arber, 1996; Parke &amp; </w:t>
      </w:r>
      <w:proofErr w:type="spellStart"/>
      <w:r w:rsidR="00394685" w:rsidRPr="00AF62F5">
        <w:rPr>
          <w:rFonts w:ascii="Times New Roman" w:eastAsiaTheme="minorEastAsia" w:hAnsi="Times New Roman" w:cs="Times New Roman"/>
          <w:color w:val="000000" w:themeColor="text1"/>
        </w:rPr>
        <w:t>Buriel</w:t>
      </w:r>
      <w:proofErr w:type="spellEnd"/>
      <w:r w:rsidR="00394685" w:rsidRPr="00AF62F5">
        <w:rPr>
          <w:rFonts w:ascii="Times New Roman" w:eastAsiaTheme="minorEastAsia" w:hAnsi="Times New Roman" w:cs="Times New Roman"/>
          <w:color w:val="000000" w:themeColor="text1"/>
        </w:rPr>
        <w:t>, 2008</w:t>
      </w:r>
      <w:proofErr w:type="gramStart"/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="00394685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7DD2FB9B" w14:textId="683D84D1" w:rsidR="006027FF" w:rsidRPr="00AF62F5" w:rsidRDefault="008A6ECA" w:rsidP="001A0022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正文中若引用翻譯書，請標出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原著作者、原著出版年</w:t>
      </w:r>
      <w:r w:rsidR="00106E4B" w:rsidRPr="00AF62F5">
        <w:rPr>
          <w:rFonts w:ascii="Times New Roman" w:eastAsiaTheme="minorEastAsia" w:hAnsi="Times New Roman" w:cs="Times New Roman" w:hint="eastAsia"/>
          <w:color w:val="000000" w:themeColor="text1"/>
        </w:rPr>
        <w:t>／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譯作出版年，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例如：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M</w:t>
      </w:r>
      <w:r w:rsidR="003711ED" w:rsidRPr="00AF62F5">
        <w:rPr>
          <w:rFonts w:ascii="Times New Roman" w:eastAsiaTheme="minorEastAsia" w:hAnsi="Times New Roman" w:cs="Times New Roman"/>
          <w:color w:val="000000" w:themeColor="text1"/>
        </w:rPr>
        <w:t>ayer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="003711ED" w:rsidRPr="00AF62F5">
        <w:rPr>
          <w:rFonts w:ascii="Times New Roman" w:eastAsiaTheme="minorEastAsia" w:hAnsi="Times New Roman" w:cs="Times New Roman"/>
          <w:color w:val="000000" w:themeColor="text1"/>
        </w:rPr>
        <w:t>987/1997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）、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（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M</w:t>
      </w:r>
      <w:r w:rsidR="003711ED" w:rsidRPr="00AF62F5">
        <w:rPr>
          <w:rFonts w:ascii="Times New Roman" w:eastAsiaTheme="minorEastAsia" w:hAnsi="Times New Roman" w:cs="Times New Roman"/>
          <w:color w:val="000000" w:themeColor="text1"/>
        </w:rPr>
        <w:t>ayer,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="003711ED" w:rsidRPr="00AF62F5">
        <w:rPr>
          <w:rFonts w:ascii="Times New Roman" w:eastAsiaTheme="minorEastAsia" w:hAnsi="Times New Roman" w:cs="Times New Roman"/>
          <w:color w:val="000000" w:themeColor="text1"/>
        </w:rPr>
        <w:t>1987/1997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）。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譯書的文末參考文獻置於外文部分</w:t>
      </w:r>
      <w:r w:rsidR="00A238C8" w:rsidRPr="00AF62F5">
        <w:rPr>
          <w:rFonts w:ascii="Times New Roman" w:eastAsiaTheme="minorEastAsia" w:hAnsi="Times New Roman" w:cs="Times New Roman" w:hint="eastAsia"/>
          <w:color w:val="000000" w:themeColor="text1"/>
        </w:rPr>
        <w:t>。範例</w:t>
      </w:r>
      <w:r w:rsidR="003711ED" w:rsidRPr="00AF62F5">
        <w:rPr>
          <w:rFonts w:ascii="Times New Roman" w:eastAsiaTheme="minorEastAsia" w:hAnsi="Times New Roman" w:cs="Times New Roman" w:hint="eastAsia"/>
          <w:color w:val="000000" w:themeColor="text1"/>
        </w:rPr>
        <w:t>：</w:t>
      </w:r>
    </w:p>
    <w:p w14:paraId="01D0BD7B" w14:textId="26BA91F4" w:rsidR="006027FF" w:rsidRPr="00AF62F5" w:rsidRDefault="003711ED" w:rsidP="006027FF">
      <w:pPr>
        <w:pStyle w:val="Default"/>
        <w:spacing w:line="276" w:lineRule="auto"/>
        <w:ind w:leftChars="1" w:left="565" w:hangingChars="231" w:hanging="563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Mayer, R.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E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. (</w:t>
      </w:r>
      <w:proofErr w:type="gramStart"/>
      <w:r w:rsidRPr="00AF62F5">
        <w:rPr>
          <w:rFonts w:ascii="Times New Roman" w:eastAsiaTheme="minorEastAsia" w:hAnsi="Times New Roman" w:cs="Times New Roman"/>
          <w:color w:val="000000" w:themeColor="text1"/>
        </w:rPr>
        <w:t>1997)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proofErr w:type="gramEnd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教育心理學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（林清山譯）。遠流。（原著出版於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987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t>年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</w:p>
    <w:p w14:paraId="3EBE3872" w14:textId="6A3E8B84" w:rsidR="00CF58EE" w:rsidRPr="00AF62F5" w:rsidRDefault="00CF58EE" w:rsidP="001A0022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正文內（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  <w:proofErr w:type="gramEnd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引用多位作者</w:t>
      </w:r>
      <w:r w:rsidR="005D0B48" w:rsidRPr="00AF62F5">
        <w:rPr>
          <w:rFonts w:ascii="Times New Roman" w:eastAsiaTheme="minorEastAsia" w:hAnsi="Times New Roman" w:cs="Times New Roman" w:hint="eastAsia"/>
          <w:color w:val="000000" w:themeColor="text1"/>
        </w:rPr>
        <w:t>時，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中文先</w:t>
      </w:r>
      <w:r w:rsidR="005D0B48" w:rsidRPr="00AF62F5">
        <w:rPr>
          <w:rFonts w:ascii="Times New Roman" w:eastAsiaTheme="minorEastAsia" w:hAnsi="Times New Roman" w:cs="Times New Roman" w:hint="eastAsia"/>
          <w:color w:val="000000" w:themeColor="text1"/>
        </w:rPr>
        <w:t>、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英文後；中文以作者姓氏筆畫</w:t>
      </w:r>
      <w:r w:rsidR="00510335" w:rsidRPr="00AF62F5">
        <w:rPr>
          <w:rFonts w:ascii="Times New Roman" w:eastAsiaTheme="minorEastAsia" w:hAnsi="Times New Roman" w:cs="Times New Roman" w:hint="eastAsia"/>
          <w:color w:val="000000" w:themeColor="text1"/>
        </w:rPr>
        <w:t>順序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排序，英文以作者姓氏字母順序排列。</w:t>
      </w:r>
    </w:p>
    <w:p w14:paraId="276F90F5" w14:textId="60C64CC8" w:rsidR="001E39AB" w:rsidRPr="00AF62F5" w:rsidRDefault="00362D59" w:rsidP="001A0022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正文內以自己的話重述他人著作中的想法</w:t>
      </w:r>
      <w:r w:rsidR="005D0B48" w:rsidRPr="00AF62F5">
        <w:rPr>
          <w:rFonts w:ascii="Times New Roman" w:eastAsiaTheme="minorEastAsia" w:hAnsi="Times New Roman" w:cs="Times New Roman" w:hint="eastAsia"/>
          <w:color w:val="000000" w:themeColor="text1"/>
        </w:rPr>
        <w:t>時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，請標示出處（亦可註明頁數）</w:t>
      </w:r>
      <w:r w:rsidR="001E39AB" w:rsidRPr="00AF62F5">
        <w:rPr>
          <w:rFonts w:ascii="Times New Roman" w:eastAsiaTheme="minorEastAsia" w:hAnsi="Times New Roman" w:cs="Times New Roman" w:hint="eastAsia"/>
          <w:color w:val="000000" w:themeColor="text1"/>
        </w:rPr>
        <w:t>。同一篇文獻在同一段內重複被引用時，第一次須寫出年份，第二次以後可省略；若接續在下一個段落被引用，須重新標示出處。</w:t>
      </w:r>
    </w:p>
    <w:p w14:paraId="559B9F4E" w14:textId="6CCFF15C" w:rsidR="00A02D2F" w:rsidRPr="00AF62F5" w:rsidRDefault="008A6ECA" w:rsidP="00A02D2F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正文</w:t>
      </w:r>
      <w:r w:rsidR="00991B7F" w:rsidRPr="00AF62F5">
        <w:rPr>
          <w:rFonts w:ascii="Times New Roman" w:eastAsiaTheme="minorEastAsia" w:hAnsi="Times New Roman" w:cs="Times New Roman" w:hint="eastAsia"/>
          <w:color w:val="000000" w:themeColor="text1"/>
        </w:rPr>
        <w:t>內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逐字引用他人著作中的正文敘述或</w:t>
      </w:r>
      <w:proofErr w:type="gramStart"/>
      <w:r w:rsidRPr="00AF62F5">
        <w:rPr>
          <w:rFonts w:ascii="Times New Roman" w:eastAsiaTheme="minorEastAsia" w:hAnsi="Times New Roman" w:cs="Times New Roman"/>
          <w:color w:val="000000" w:themeColor="text1"/>
        </w:rPr>
        <w:t>逐字稿</w:t>
      </w:r>
      <w:proofErr w:type="gramEnd"/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（引用文）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，須以「」含</w:t>
      </w:r>
      <w:proofErr w:type="gramStart"/>
      <w:r w:rsidRPr="00AF62F5">
        <w:rPr>
          <w:rFonts w:ascii="Times New Roman" w:eastAsiaTheme="minorEastAsia" w:hAnsi="Times New Roman" w:cs="Times New Roman"/>
          <w:color w:val="000000" w:themeColor="text1"/>
        </w:rPr>
        <w:t>括</w:t>
      </w:r>
      <w:proofErr w:type="gramEnd"/>
      <w:r w:rsidRPr="00AF62F5">
        <w:rPr>
          <w:rFonts w:ascii="Times New Roman" w:eastAsiaTheme="minorEastAsia" w:hAnsi="Times New Roman" w:cs="Times New Roman"/>
          <w:color w:val="000000" w:themeColor="text1"/>
        </w:rPr>
        <w:t>，</w:t>
      </w:r>
      <w:r w:rsidR="00362D59" w:rsidRPr="00AF62F5">
        <w:rPr>
          <w:rFonts w:ascii="Times New Roman" w:eastAsiaTheme="minorEastAsia" w:hAnsi="Times New Roman" w:cs="Times New Roman" w:hint="eastAsia"/>
          <w:color w:val="000000" w:themeColor="text1"/>
        </w:rPr>
        <w:t>並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註明年</w:t>
      </w:r>
      <w:r w:rsidR="00362D59" w:rsidRPr="00AF62F5">
        <w:rPr>
          <w:rFonts w:ascii="Times New Roman" w:eastAsiaTheme="minorEastAsia" w:hAnsi="Times New Roman" w:cs="Times New Roman" w:hint="eastAsia"/>
          <w:color w:val="000000" w:themeColor="text1"/>
        </w:rPr>
        <w:t>份及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頁數</w:t>
      </w:r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。若引用句</w:t>
      </w:r>
      <w:proofErr w:type="gramStart"/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不在句尾</w:t>
      </w:r>
      <w:proofErr w:type="gramEnd"/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，引用句結束的逗句點置於｢｣內</w:t>
      </w:r>
      <w:r w:rsidR="005D0B48" w:rsidRPr="00AF62F5">
        <w:rPr>
          <w:rFonts w:ascii="Times New Roman" w:eastAsiaTheme="minorEastAsia" w:hAnsi="Times New Roman" w:cs="Times New Roman" w:hint="eastAsia"/>
          <w:color w:val="000000" w:themeColor="text1"/>
        </w:rPr>
        <w:t>，例如｢…。｣；</w:t>
      </w:r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若引用句</w:t>
      </w:r>
      <w:proofErr w:type="gramStart"/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在句尾</w:t>
      </w:r>
      <w:proofErr w:type="gramEnd"/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，則引用句結束的逗句點放在｢｣之後</w:t>
      </w:r>
      <w:r w:rsidR="005D0B48" w:rsidRPr="00AF62F5">
        <w:rPr>
          <w:rFonts w:ascii="Times New Roman" w:eastAsiaTheme="minorEastAsia" w:hAnsi="Times New Roman" w:cs="Times New Roman" w:hint="eastAsia"/>
          <w:color w:val="000000" w:themeColor="text1"/>
        </w:rPr>
        <w:t>，例如｢…｣</w:t>
      </w:r>
      <w:r w:rsidR="00C20129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4F84E396" w14:textId="7F247EF2" w:rsidR="00A3745B" w:rsidRPr="00AF62F5" w:rsidRDefault="00F65E6F" w:rsidP="00A02D2F">
      <w:pPr>
        <w:pStyle w:val="Default"/>
        <w:numPr>
          <w:ilvl w:val="0"/>
          <w:numId w:val="3"/>
        </w:numPr>
        <w:tabs>
          <w:tab w:val="left" w:pos="742"/>
        </w:tabs>
        <w:spacing w:line="276" w:lineRule="auto"/>
        <w:ind w:left="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正文內第一次使用簡稱或縮寫時，列出全稱，並在其後以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括弧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註明簡稱或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縮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寫。</w:t>
      </w:r>
      <w:r w:rsidR="007170E1" w:rsidRPr="00AF62F5">
        <w:rPr>
          <w:rFonts w:ascii="Times New Roman" w:eastAsiaTheme="minorEastAsia" w:hAnsi="Times New Roman" w:cs="Times New Roman" w:hint="eastAsia"/>
          <w:color w:val="000000" w:themeColor="text1"/>
        </w:rPr>
        <w:t>若全稱在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括弧內</w:t>
      </w:r>
      <w:r w:rsidR="007170E1" w:rsidRPr="00AF62F5">
        <w:rPr>
          <w:rFonts w:ascii="Times New Roman" w:eastAsiaTheme="minorEastAsia" w:hAnsi="Times New Roman" w:cs="Times New Roman" w:hint="eastAsia"/>
          <w:color w:val="000000" w:themeColor="text1"/>
        </w:rPr>
        <w:t>，則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以夾</w:t>
      </w:r>
      <w:proofErr w:type="gramStart"/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註</w:t>
      </w:r>
      <w:proofErr w:type="gramEnd"/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號註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t>明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簡稱或縮寫，例如：（</w:t>
      </w:r>
      <w:r w:rsidR="00D37C73" w:rsidRPr="00AF62F5">
        <w:rPr>
          <w:rFonts w:ascii="Arial" w:hAnsi="Arial" w:cs="Arial"/>
          <w:color w:val="000000" w:themeColor="text1"/>
          <w:shd w:val="clear" w:color="auto" w:fill="FFFFFF"/>
        </w:rPr>
        <w:t>國際經濟合作發展委員會</w:t>
      </w:r>
      <w:r w:rsidR="005A502C" w:rsidRPr="00AF62F5">
        <w:rPr>
          <w:rFonts w:ascii="Times New Roman" w:eastAsiaTheme="minorEastAsia" w:hAnsi="Times New Roman" w:cs="Times New Roman" w:hint="eastAsia"/>
          <w:color w:val="000000" w:themeColor="text1"/>
        </w:rPr>
        <w:t>【</w:t>
      </w:r>
      <w:r w:rsidR="005A502C" w:rsidRPr="00AF62F5">
        <w:rPr>
          <w:rStyle w:val="a9"/>
          <w:rFonts w:ascii="Arial" w:hAnsi="Arial" w:cs="Arial"/>
          <w:i w:val="0"/>
          <w:iCs w:val="0"/>
          <w:color w:val="000000" w:themeColor="text1"/>
          <w:shd w:val="clear" w:color="auto" w:fill="FFFFFF"/>
        </w:rPr>
        <w:t>經合會</w:t>
      </w:r>
      <w:r w:rsidR="005A502C" w:rsidRPr="00AF62F5">
        <w:rPr>
          <w:rFonts w:ascii="Times New Roman" w:eastAsiaTheme="minorEastAsia" w:hAnsi="Times New Roman" w:cs="Times New Roman" w:hint="eastAsia"/>
          <w:color w:val="000000" w:themeColor="text1"/>
        </w:rPr>
        <w:t>】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）、（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a</w:t>
      </w:r>
      <w:r w:rsidR="00D37C73" w:rsidRPr="00AF62F5">
        <w:rPr>
          <w:rFonts w:ascii="Times New Roman" w:eastAsiaTheme="minorEastAsia" w:hAnsi="Times New Roman" w:cs="Times New Roman"/>
          <w:color w:val="000000" w:themeColor="text1"/>
        </w:rPr>
        <w:t>ttention-deficit/hyperactivity disorder [ADHD]</w:t>
      </w:r>
      <w:r w:rsidR="00D37C73" w:rsidRPr="00AF62F5">
        <w:rPr>
          <w:rFonts w:ascii="Times New Roman" w:eastAsiaTheme="minorEastAsia" w:hAnsi="Times New Roman" w:cs="Times New Roman" w:hint="eastAsia"/>
          <w:color w:val="000000" w:themeColor="text1"/>
        </w:rPr>
        <w:t>）。</w:t>
      </w:r>
    </w:p>
    <w:p w14:paraId="0D106609" w14:textId="2D6DB507" w:rsidR="008A6ECA" w:rsidRPr="00AF62F5" w:rsidRDefault="008A6ECA" w:rsidP="00A02D2F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（</w:t>
      </w:r>
      <w:r w:rsidR="005000EC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五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）圖表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</w:p>
    <w:p w14:paraId="6FEEB7F6" w14:textId="32142201" w:rsidR="00F10850" w:rsidRPr="00AF62F5" w:rsidRDefault="008A6ECA" w:rsidP="00DB0651">
      <w:pPr>
        <w:pStyle w:val="Default"/>
        <w:spacing w:line="276" w:lineRule="auto"/>
        <w:ind w:firstLineChars="200" w:firstLine="48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圖</w:t>
      </w:r>
      <w:r w:rsidR="00DB0651" w:rsidRPr="00AF62F5">
        <w:rPr>
          <w:rFonts w:ascii="Times New Roman" w:eastAsiaTheme="minorEastAsia" w:hAnsi="Times New Roman" w:cs="Times New Roman" w:hint="eastAsia"/>
          <w:color w:val="000000" w:themeColor="text1"/>
        </w:rPr>
        <w:t>表置於正文</w:t>
      </w:r>
      <w:proofErr w:type="gramStart"/>
      <w:r w:rsidR="00DB0651" w:rsidRPr="00AF62F5">
        <w:rPr>
          <w:rFonts w:ascii="Times New Roman" w:eastAsiaTheme="minorEastAsia" w:hAnsi="Times New Roman" w:cs="Times New Roman" w:hint="eastAsia"/>
          <w:color w:val="000000" w:themeColor="text1"/>
        </w:rPr>
        <w:t>內圖表名</w:t>
      </w:r>
      <w:proofErr w:type="gramEnd"/>
      <w:r w:rsidR="00DB0651" w:rsidRPr="00AF62F5">
        <w:rPr>
          <w:rFonts w:ascii="Times New Roman" w:eastAsiaTheme="minorEastAsia" w:hAnsi="Times New Roman" w:cs="Times New Roman" w:hint="eastAsia"/>
          <w:color w:val="000000" w:themeColor="text1"/>
        </w:rPr>
        <w:t>被提到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t>的段落</w:t>
      </w:r>
      <w:r w:rsidR="00DB0651" w:rsidRPr="00AF62F5">
        <w:rPr>
          <w:rFonts w:ascii="Times New Roman" w:eastAsiaTheme="minorEastAsia" w:hAnsi="Times New Roman" w:cs="Times New Roman" w:hint="eastAsia"/>
          <w:color w:val="000000" w:themeColor="text1"/>
        </w:rPr>
        <w:t>之後</w:t>
      </w:r>
      <w:r w:rsidR="001A0D4E" w:rsidRPr="00AF62F5">
        <w:rPr>
          <w:rFonts w:ascii="Times New Roman" w:eastAsiaTheme="minorEastAsia" w:hAnsi="Times New Roman" w:cs="Times New Roman" w:hint="eastAsia"/>
          <w:color w:val="000000" w:themeColor="text1"/>
        </w:rPr>
        <w:t>；</w:t>
      </w:r>
      <w:proofErr w:type="gramStart"/>
      <w:r w:rsidR="008D43E1" w:rsidRPr="00AF62F5">
        <w:rPr>
          <w:rFonts w:ascii="Times New Roman" w:eastAsiaTheme="minorEastAsia" w:hAnsi="Times New Roman" w:cs="Times New Roman" w:hint="eastAsia"/>
          <w:color w:val="000000" w:themeColor="text1"/>
        </w:rPr>
        <w:t>若</w:t>
      </w:r>
      <w:r w:rsidR="001A0D4E" w:rsidRPr="00AF62F5">
        <w:rPr>
          <w:rFonts w:ascii="Times New Roman" w:eastAsiaTheme="minorEastAsia" w:hAnsi="Times New Roman" w:cs="Times New Roman" w:hint="eastAsia"/>
          <w:color w:val="000000" w:themeColor="text1"/>
        </w:rPr>
        <w:t>圖表</w:t>
      </w:r>
      <w:proofErr w:type="gramEnd"/>
      <w:r w:rsidR="001A0D4E" w:rsidRPr="00AF62F5">
        <w:rPr>
          <w:rFonts w:ascii="Times New Roman" w:eastAsiaTheme="minorEastAsia" w:hAnsi="Times New Roman" w:cs="Times New Roman" w:hint="eastAsia"/>
          <w:color w:val="000000" w:themeColor="text1"/>
        </w:rPr>
        <w:t>與正文在同一頁，正文與</w:t>
      </w:r>
      <w:proofErr w:type="gramStart"/>
      <w:r w:rsidR="001A0D4E" w:rsidRPr="00AF62F5">
        <w:rPr>
          <w:rFonts w:ascii="Times New Roman" w:eastAsiaTheme="minorEastAsia" w:hAnsi="Times New Roman" w:cs="Times New Roman" w:hint="eastAsia"/>
          <w:color w:val="000000" w:themeColor="text1"/>
        </w:rPr>
        <w:t>圖表間空一行</w:t>
      </w:r>
      <w:proofErr w:type="gramEnd"/>
      <w:r w:rsidR="00DB0651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="00631943" w:rsidRPr="00AF62F5">
        <w:rPr>
          <w:rFonts w:ascii="Times New Roman" w:eastAsiaTheme="minorEastAsia" w:hAnsi="Times New Roman" w:cs="Times New Roman" w:hint="eastAsia"/>
          <w:color w:val="000000" w:themeColor="text1"/>
        </w:rPr>
        <w:t>較小</w:t>
      </w:r>
      <w:proofErr w:type="gramStart"/>
      <w:r w:rsidR="00631943" w:rsidRPr="00AF62F5">
        <w:rPr>
          <w:rFonts w:ascii="Times New Roman" w:eastAsiaTheme="minorEastAsia" w:hAnsi="Times New Roman" w:cs="Times New Roman" w:hint="eastAsia"/>
          <w:color w:val="000000" w:themeColor="text1"/>
        </w:rPr>
        <w:t>之圖表，請置</w:t>
      </w:r>
      <w:proofErr w:type="gramEnd"/>
      <w:r w:rsidR="00631943" w:rsidRPr="00AF62F5">
        <w:rPr>
          <w:rFonts w:ascii="Times New Roman" w:eastAsiaTheme="minorEastAsia" w:hAnsi="Times New Roman" w:cs="Times New Roman" w:hint="eastAsia"/>
          <w:color w:val="000000" w:themeColor="text1"/>
        </w:rPr>
        <w:t>於頁面</w:t>
      </w:r>
      <w:r w:rsidR="00940DAC" w:rsidRPr="00AF62F5">
        <w:rPr>
          <w:rFonts w:ascii="Times New Roman" w:eastAsiaTheme="minorEastAsia" w:hAnsi="Times New Roman" w:cs="Times New Roman" w:hint="eastAsia"/>
          <w:color w:val="000000" w:themeColor="text1"/>
        </w:rPr>
        <w:t>最</w:t>
      </w:r>
      <w:r w:rsidR="00631943" w:rsidRPr="00AF62F5">
        <w:rPr>
          <w:rFonts w:ascii="Times New Roman" w:eastAsiaTheme="minorEastAsia" w:hAnsi="Times New Roman" w:cs="Times New Roman" w:hint="eastAsia"/>
          <w:color w:val="000000" w:themeColor="text1"/>
        </w:rPr>
        <w:t>上方。</w:t>
      </w:r>
      <w:r w:rsidR="006B055D" w:rsidRPr="00AF62F5">
        <w:rPr>
          <w:rFonts w:ascii="Times New Roman" w:eastAsiaTheme="minorEastAsia" w:hAnsi="Times New Roman" w:cs="Times New Roman"/>
          <w:color w:val="000000" w:themeColor="text1"/>
        </w:rPr>
        <w:t>表格繪製以簡單清楚為原則</w:t>
      </w:r>
      <w:r w:rsidR="006B055D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145D2DD6" w14:textId="732F4A12" w:rsidR="00DB64D5" w:rsidRPr="00AF62F5" w:rsidRDefault="00F10850" w:rsidP="00DB0651">
      <w:pPr>
        <w:pStyle w:val="Default"/>
        <w:spacing w:line="276" w:lineRule="auto"/>
        <w:ind w:firstLineChars="200" w:firstLine="48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圖表標題</w:t>
      </w:r>
      <w:r w:rsidR="00662EF6" w:rsidRPr="00AF62F5">
        <w:rPr>
          <w:rFonts w:ascii="Times New Roman" w:eastAsiaTheme="minorEastAsia" w:hAnsi="Times New Roman" w:cs="Times New Roman" w:hint="eastAsia"/>
          <w:color w:val="000000" w:themeColor="text1"/>
        </w:rPr>
        <w:t>位於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圖表上方，</w:t>
      </w:r>
      <w:r w:rsidR="009F5772" w:rsidRPr="00AF62F5">
        <w:rPr>
          <w:rFonts w:ascii="Times New Roman" w:eastAsiaTheme="minorEastAsia" w:hAnsi="Times New Roman" w:cs="Times New Roman" w:hint="eastAsia"/>
          <w:color w:val="000000" w:themeColor="text1"/>
        </w:rPr>
        <w:t>與左緣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對齊。圖表</w:t>
      </w:r>
      <w:r w:rsidR="00F53DB1" w:rsidRPr="00AF62F5">
        <w:rPr>
          <w:rFonts w:ascii="Times New Roman" w:eastAsiaTheme="minorEastAsia" w:hAnsi="Times New Roman" w:cs="Times New Roman" w:hint="eastAsia"/>
          <w:color w:val="000000" w:themeColor="text1"/>
        </w:rPr>
        <w:t>序號使</w:t>
      </w:r>
      <w:r w:rsidR="00662EF6" w:rsidRPr="00AF62F5">
        <w:rPr>
          <w:rFonts w:ascii="Times New Roman" w:eastAsiaTheme="minorEastAsia" w:hAnsi="Times New Roman" w:cs="Times New Roman" w:hint="eastAsia"/>
          <w:color w:val="000000" w:themeColor="text1"/>
        </w:rPr>
        <w:t>用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阿拉伯數字，</w:t>
      </w:r>
      <w:r w:rsidR="00662EF6" w:rsidRPr="00AF62F5">
        <w:rPr>
          <w:rFonts w:ascii="Times New Roman" w:eastAsiaTheme="minorEastAsia" w:hAnsi="Times New Roman" w:cs="Times New Roman" w:hint="eastAsia"/>
          <w:color w:val="000000" w:themeColor="text1"/>
        </w:rPr>
        <w:t>標題</w:t>
      </w:r>
      <w:r w:rsidR="00F53DB1" w:rsidRPr="00AF62F5">
        <w:rPr>
          <w:rFonts w:ascii="Times New Roman" w:eastAsiaTheme="minorEastAsia" w:hAnsi="Times New Roman" w:cs="Times New Roman" w:hint="eastAsia"/>
          <w:color w:val="000000" w:themeColor="text1"/>
        </w:rPr>
        <w:t>在</w:t>
      </w:r>
      <w:r w:rsidR="00662EF6" w:rsidRPr="00AF62F5">
        <w:rPr>
          <w:rFonts w:ascii="Times New Roman" w:eastAsiaTheme="minorEastAsia" w:hAnsi="Times New Roman" w:cs="Times New Roman" w:hint="eastAsia"/>
          <w:color w:val="000000" w:themeColor="text1"/>
        </w:rPr>
        <w:t>標號</w:t>
      </w:r>
      <w:r w:rsidR="00F53DB1" w:rsidRPr="00AF62F5">
        <w:rPr>
          <w:rFonts w:ascii="Times New Roman" w:eastAsiaTheme="minorEastAsia" w:hAnsi="Times New Roman" w:cs="Times New Roman" w:hint="eastAsia"/>
          <w:color w:val="000000" w:themeColor="text1"/>
        </w:rPr>
        <w:t>下另起一行，標題使用粗體。</w:t>
      </w:r>
    </w:p>
    <w:p w14:paraId="34D57E09" w14:textId="7B3AC938" w:rsidR="00F53DB1" w:rsidRPr="00AF62F5" w:rsidRDefault="00F53DB1" w:rsidP="00DB0651">
      <w:pPr>
        <w:pStyle w:val="Default"/>
        <w:spacing w:line="276" w:lineRule="auto"/>
        <w:ind w:firstLineChars="200" w:firstLine="48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3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表格</w:t>
      </w:r>
      <w:r w:rsidR="00EE32A6" w:rsidRPr="00AF62F5">
        <w:rPr>
          <w:rFonts w:ascii="Times New Roman" w:eastAsiaTheme="minorEastAsia" w:hAnsi="Times New Roman" w:cs="Times New Roman" w:hint="eastAsia"/>
          <w:color w:val="000000" w:themeColor="text1"/>
        </w:rPr>
        <w:t>中除表頭及底線用分隔線外，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不使用直欄分隔線</w:t>
      </w:r>
      <w:r w:rsidR="00EE32A6" w:rsidRPr="00AF62F5">
        <w:rPr>
          <w:rFonts w:ascii="Times New Roman" w:eastAsiaTheme="minorEastAsia" w:hAnsi="Times New Roman" w:cs="Times New Roman" w:hint="eastAsia"/>
          <w:color w:val="000000" w:themeColor="text1"/>
        </w:rPr>
        <w:t>及表格</w:t>
      </w:r>
      <w:proofErr w:type="gramStart"/>
      <w:r w:rsidR="00EE32A6" w:rsidRPr="00AF62F5">
        <w:rPr>
          <w:rFonts w:ascii="Times New Roman" w:eastAsiaTheme="minorEastAsia" w:hAnsi="Times New Roman" w:cs="Times New Roman" w:hint="eastAsia"/>
          <w:color w:val="000000" w:themeColor="text1"/>
        </w:rPr>
        <w:t>內細格</w:t>
      </w:r>
      <w:proofErr w:type="gramEnd"/>
      <w:r w:rsidR="00EE32A6" w:rsidRPr="00AF62F5">
        <w:rPr>
          <w:rFonts w:ascii="Times New Roman" w:eastAsiaTheme="minorEastAsia" w:hAnsi="Times New Roman" w:cs="Times New Roman" w:hint="eastAsia"/>
          <w:color w:val="000000" w:themeColor="text1"/>
        </w:rPr>
        <w:t>邊框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46B4C65C" w14:textId="49695F99" w:rsidR="005950F3" w:rsidRPr="00AF62F5" w:rsidRDefault="006B055D" w:rsidP="009F5772">
      <w:pPr>
        <w:pStyle w:val="Default"/>
        <w:spacing w:line="276" w:lineRule="auto"/>
        <w:ind w:firstLine="480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/>
          <w:color w:val="000000" w:themeColor="text1"/>
        </w:rPr>
        <w:t xml:space="preserve">4. </w:t>
      </w:r>
      <w:r w:rsidRPr="00AF62F5">
        <w:rPr>
          <w:rFonts w:ascii="Times New Roman" w:hAnsi="Times New Roman" w:cs="Times New Roman" w:hint="eastAsia"/>
          <w:color w:val="000000" w:themeColor="text1"/>
        </w:rPr>
        <w:t>圖表下方註解，依序為一般註解、特定註解、機率註解。</w:t>
      </w:r>
      <w:r w:rsidR="002C1CAE" w:rsidRPr="00AF62F5">
        <w:rPr>
          <w:rFonts w:ascii="Times New Roman" w:hAnsi="Times New Roman" w:cs="Times New Roman" w:hint="eastAsia"/>
          <w:color w:val="000000" w:themeColor="text1"/>
        </w:rPr>
        <w:t>三類</w:t>
      </w:r>
      <w:proofErr w:type="gramStart"/>
      <w:r w:rsidR="009F5772" w:rsidRPr="00AF62F5">
        <w:rPr>
          <w:rFonts w:ascii="Times New Roman" w:hAnsi="Times New Roman" w:cs="Times New Roman" w:hint="eastAsia"/>
          <w:color w:val="000000" w:themeColor="text1"/>
        </w:rPr>
        <w:t>註解</w:t>
      </w:r>
      <w:r w:rsidR="002C1CAE" w:rsidRPr="00AF62F5">
        <w:rPr>
          <w:rFonts w:ascii="Times New Roman" w:hAnsi="Times New Roman" w:cs="Times New Roman" w:hint="eastAsia"/>
          <w:color w:val="000000" w:themeColor="text1"/>
        </w:rPr>
        <w:t>均</w:t>
      </w:r>
      <w:r w:rsidR="009F5772" w:rsidRPr="00AF62F5">
        <w:rPr>
          <w:rFonts w:ascii="Times New Roman" w:hAnsi="Times New Roman" w:cs="Times New Roman" w:hint="eastAsia"/>
          <w:color w:val="000000" w:themeColor="text1"/>
        </w:rPr>
        <w:t>另起</w:t>
      </w:r>
      <w:proofErr w:type="gramEnd"/>
      <w:r w:rsidR="002C1CAE" w:rsidRPr="00AF62F5">
        <w:rPr>
          <w:rFonts w:ascii="Times New Roman" w:hAnsi="Times New Roman" w:cs="Times New Roman" w:hint="eastAsia"/>
          <w:color w:val="000000" w:themeColor="text1"/>
        </w:rPr>
        <w:t>新</w:t>
      </w:r>
      <w:r w:rsidR="009F5772" w:rsidRPr="00AF62F5">
        <w:rPr>
          <w:rFonts w:ascii="Times New Roman" w:hAnsi="Times New Roman" w:cs="Times New Roman" w:hint="eastAsia"/>
          <w:color w:val="000000" w:themeColor="text1"/>
        </w:rPr>
        <w:t>行，與左緣對齊</w:t>
      </w:r>
      <w:r w:rsidR="002C1CAE" w:rsidRPr="00AF62F5">
        <w:rPr>
          <w:rFonts w:ascii="Times New Roman" w:hAnsi="Times New Roman" w:cs="Times New Roman" w:hint="eastAsia"/>
          <w:color w:val="000000" w:themeColor="text1"/>
        </w:rPr>
        <w:t>，但各類註解超過</w:t>
      </w:r>
      <w:proofErr w:type="gramStart"/>
      <w:r w:rsidR="002C1CAE" w:rsidRPr="00AF62F5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="002C1CAE" w:rsidRPr="00AF62F5">
        <w:rPr>
          <w:rFonts w:ascii="Times New Roman" w:hAnsi="Times New Roman" w:cs="Times New Roman" w:hint="eastAsia"/>
          <w:color w:val="000000" w:themeColor="text1"/>
        </w:rPr>
        <w:t>項時，</w:t>
      </w:r>
      <w:proofErr w:type="gramStart"/>
      <w:r w:rsidR="002C1CAE" w:rsidRPr="00AF62F5">
        <w:rPr>
          <w:rFonts w:ascii="Times New Roman" w:hAnsi="Times New Roman" w:cs="Times New Roman" w:hint="eastAsia"/>
          <w:color w:val="000000" w:themeColor="text1"/>
        </w:rPr>
        <w:t>不</w:t>
      </w:r>
      <w:proofErr w:type="gramEnd"/>
      <w:r w:rsidR="002C1CAE" w:rsidRPr="00AF62F5">
        <w:rPr>
          <w:rFonts w:ascii="Times New Roman" w:hAnsi="Times New Roman" w:cs="Times New Roman" w:hint="eastAsia"/>
          <w:color w:val="000000" w:themeColor="text1"/>
        </w:rPr>
        <w:t>另起新行。</w:t>
      </w:r>
    </w:p>
    <w:p w14:paraId="75B1A3B2" w14:textId="3AE1E7FD" w:rsidR="001C38A1" w:rsidRPr="00AF62F5" w:rsidRDefault="002C1CAE" w:rsidP="001C38A1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三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、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參考文獻</w:t>
      </w:r>
    </w:p>
    <w:p w14:paraId="20CE45D1" w14:textId="5178B0E2" w:rsidR="002C1CAE" w:rsidRPr="00AF62F5" w:rsidRDefault="002C1CAE" w:rsidP="001C38A1">
      <w:pPr>
        <w:pStyle w:val="Default"/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  <w:r w:rsidR="001C38A1" w:rsidRPr="00AF62F5">
        <w:rPr>
          <w:rFonts w:ascii="Times New Roman" w:eastAsiaTheme="minorEastAsia" w:hAnsi="Times New Roman" w:cs="Times New Roman"/>
          <w:color w:val="000000" w:themeColor="text1"/>
        </w:rPr>
        <w:tab/>
      </w:r>
      <w:r w:rsidR="001C38A1" w:rsidRPr="00AF62F5">
        <w:rPr>
          <w:rFonts w:ascii="Times New Roman" w:eastAsiaTheme="minorEastAsia" w:hAnsi="Times New Roman" w:cs="Times New Roman" w:hint="eastAsia"/>
          <w:color w:val="000000" w:themeColor="text1"/>
        </w:rPr>
        <w:t>正文中引用過之文獻，必須全部列舉在此，且不得列出未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t>直接</w:t>
      </w:r>
      <w:r w:rsidR="001C38A1" w:rsidRPr="00AF62F5">
        <w:rPr>
          <w:rFonts w:ascii="Times New Roman" w:eastAsiaTheme="minorEastAsia" w:hAnsi="Times New Roman" w:cs="Times New Roman" w:hint="eastAsia"/>
          <w:color w:val="000000" w:themeColor="text1"/>
        </w:rPr>
        <w:t>引用之文獻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t>（儘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lastRenderedPageBreak/>
        <w:t>量少用二手文獻，若引用二手文獻，僅得列出二手文獻之出處）</w:t>
      </w:r>
      <w:r w:rsidR="001C38A1" w:rsidRPr="00AF62F5">
        <w:rPr>
          <w:rFonts w:ascii="Times New Roman" w:eastAsiaTheme="minorEastAsia" w:hAnsi="Times New Roman" w:cs="Times New Roman" w:hint="eastAsia"/>
          <w:color w:val="000000" w:themeColor="text1"/>
        </w:rPr>
        <w:t>。中文文獻在前，英文文獻在後；中文文獻依作者姓氏筆畫順序排列、英文文獻依作者姓氏字母順序排列。已有數位物件識別碼（</w:t>
      </w:r>
      <w:r w:rsidR="001C38A1" w:rsidRPr="00AF62F5">
        <w:rPr>
          <w:rFonts w:ascii="Times New Roman" w:eastAsiaTheme="minorEastAsia" w:hAnsi="Times New Roman" w:cs="Times New Roman" w:hint="eastAsia"/>
          <w:color w:val="000000" w:themeColor="text1"/>
        </w:rPr>
        <w:t>DOI</w:t>
      </w:r>
      <w:r w:rsidR="001C38A1" w:rsidRPr="00AF62F5">
        <w:rPr>
          <w:rFonts w:ascii="Times New Roman" w:eastAsiaTheme="minorEastAsia" w:hAnsi="Times New Roman" w:cs="Times New Roman" w:hint="eastAsia"/>
          <w:color w:val="000000" w:themeColor="text1"/>
        </w:rPr>
        <w:t>）的參考文獻，應儘量列出</w:t>
      </w:r>
      <w:r w:rsidR="00EF4417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="00ED2264" w:rsidRPr="00AF62F5">
        <w:rPr>
          <w:rFonts w:ascii="Times New Roman" w:eastAsiaTheme="minorEastAsia" w:hAnsi="Times New Roman" w:cs="Times New Roman" w:hint="eastAsia"/>
          <w:color w:val="000000" w:themeColor="text1"/>
        </w:rPr>
        <w:t>D</w:t>
      </w:r>
      <w:r w:rsidR="00ED2264" w:rsidRPr="00AF62F5">
        <w:rPr>
          <w:rFonts w:ascii="Times New Roman" w:eastAsiaTheme="minorEastAsia" w:hAnsi="Times New Roman" w:cs="Times New Roman"/>
          <w:color w:val="000000" w:themeColor="text1"/>
        </w:rPr>
        <w:t>OI</w:t>
      </w:r>
      <w:r w:rsidR="00ED2264" w:rsidRPr="00AF62F5">
        <w:rPr>
          <w:rFonts w:ascii="Times New Roman" w:eastAsiaTheme="minorEastAsia" w:hAnsi="Times New Roman" w:cs="Times New Roman" w:hint="eastAsia"/>
          <w:color w:val="000000" w:themeColor="text1"/>
        </w:rPr>
        <w:t>以網址方式呈現</w:t>
      </w:r>
      <w:r w:rsidR="001C38A1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同一篇文章作者至多可列</w:t>
      </w:r>
      <w:r w:rsidR="009835C5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至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20</w:t>
      </w:r>
      <w:r w:rsidR="0011747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位，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21</w:t>
      </w:r>
      <w:r w:rsidR="0011747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位或以上，列出前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19</w:t>
      </w:r>
      <w:r w:rsidR="0011747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位，以｢</w:t>
      </w:r>
      <w:r w:rsidR="0011747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...</w:t>
      </w:r>
      <w:r w:rsidR="0011747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｣接續最後一位。</w:t>
      </w:r>
    </w:p>
    <w:p w14:paraId="3925ADFA" w14:textId="3616B9FE" w:rsidR="001C38A1" w:rsidRPr="00AF62F5" w:rsidRDefault="001C38A1" w:rsidP="001C38A1">
      <w:pPr>
        <w:pStyle w:val="Default"/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ab/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每篇文獻第一行向左緣對齊，第二行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內縮兩個中</w:t>
      </w:r>
      <w:proofErr w:type="gramEnd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文字，英文內縮四個字母。中文文獻使用新細明體</w:t>
      </w:r>
      <w:r w:rsidR="00677F1D" w:rsidRPr="00AF62F5">
        <w:rPr>
          <w:rFonts w:ascii="Times New Roman" w:eastAsiaTheme="minorEastAsia" w:hAnsi="Times New Roman" w:cs="Times New Roman" w:hint="eastAsia"/>
          <w:color w:val="000000" w:themeColor="text1"/>
        </w:rPr>
        <w:t>，英文文獻使用</w:t>
      </w:r>
      <w:r w:rsidR="00677F1D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Times New Roman</w:t>
      </w:r>
      <w:r w:rsidR="00677F1D" w:rsidRPr="00AF62F5">
        <w:rPr>
          <w:rFonts w:ascii="Times New Roman" w:eastAsiaTheme="minorEastAsia" w:hAnsi="Times New Roman" w:cs="Times New Roman" w:hint="eastAsia"/>
          <w:color w:val="000000" w:themeColor="text1"/>
        </w:rPr>
        <w:t>；中文文獻所有符號使用全形，英文文獻所有符號使用半形。</w:t>
      </w:r>
      <w:r w:rsidR="00BE3C15" w:rsidRPr="00AF62F5">
        <w:rPr>
          <w:rFonts w:ascii="Times New Roman" w:eastAsiaTheme="minorEastAsia" w:hAnsi="Times New Roman" w:cs="Times New Roman" w:hint="eastAsia"/>
          <w:color w:val="000000" w:themeColor="text1"/>
        </w:rPr>
        <w:t>英文文獻篇名，除第一個字的第一個字母</w:t>
      </w:r>
      <w:r w:rsidR="00CB1E97" w:rsidRPr="00AF62F5">
        <w:rPr>
          <w:rFonts w:ascii="Times New Roman" w:eastAsiaTheme="minorEastAsia" w:hAnsi="Times New Roman" w:cs="Times New Roman" w:hint="eastAsia"/>
          <w:color w:val="000000" w:themeColor="text1"/>
        </w:rPr>
        <w:t>（含標點符號後第一個字的第一個字母）</w:t>
      </w:r>
      <w:r w:rsidR="00BE3C15" w:rsidRPr="00AF62F5">
        <w:rPr>
          <w:rFonts w:ascii="Times New Roman" w:eastAsiaTheme="minorEastAsia" w:hAnsi="Times New Roman" w:cs="Times New Roman" w:hint="eastAsia"/>
          <w:color w:val="000000" w:themeColor="text1"/>
        </w:rPr>
        <w:t>大寫外，</w:t>
      </w:r>
      <w:proofErr w:type="gramStart"/>
      <w:r w:rsidR="00BE3C15" w:rsidRPr="00AF62F5">
        <w:rPr>
          <w:rFonts w:ascii="Times New Roman" w:eastAsiaTheme="minorEastAsia" w:hAnsi="Times New Roman" w:cs="Times New Roman" w:hint="eastAsia"/>
          <w:color w:val="000000" w:themeColor="text1"/>
        </w:rPr>
        <w:t>其它均用小寫</w:t>
      </w:r>
      <w:proofErr w:type="gramEnd"/>
      <w:r w:rsidR="00CB1E97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r w:rsidR="00677F1D" w:rsidRPr="00AF62F5">
        <w:rPr>
          <w:rFonts w:ascii="Times New Roman" w:eastAsiaTheme="minorEastAsia" w:hAnsi="Times New Roman" w:cs="Times New Roman" w:hint="eastAsia"/>
          <w:color w:val="000000" w:themeColor="text1"/>
        </w:rPr>
        <w:t>其它不同形式的參考文獻</w:t>
      </w:r>
      <w:r w:rsidR="00CB1E97" w:rsidRPr="00AF62F5">
        <w:rPr>
          <w:rFonts w:ascii="Times New Roman" w:eastAsiaTheme="minorEastAsia" w:hAnsi="Times New Roman" w:cs="Times New Roman" w:hint="eastAsia"/>
          <w:color w:val="000000" w:themeColor="text1"/>
        </w:rPr>
        <w:t>如</w:t>
      </w:r>
      <w:r w:rsidR="00677F1D" w:rsidRPr="00AF62F5">
        <w:rPr>
          <w:rFonts w:ascii="Times New Roman" w:eastAsiaTheme="minorEastAsia" w:hAnsi="Times New Roman" w:cs="Times New Roman" w:hint="eastAsia"/>
          <w:color w:val="000000" w:themeColor="text1"/>
        </w:rPr>
        <w:t>下所示：</w:t>
      </w:r>
    </w:p>
    <w:p w14:paraId="4F2845C2" w14:textId="21685FEA" w:rsidR="00677F1D" w:rsidRPr="00AF62F5" w:rsidRDefault="00677F1D" w:rsidP="007265A2">
      <w:pPr>
        <w:pStyle w:val="Default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期刊</w:t>
      </w:r>
      <w:r w:rsidR="00B7711A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 xml:space="preserve"> </w:t>
      </w:r>
    </w:p>
    <w:p w14:paraId="640EA8A3" w14:textId="6C4CD613" w:rsidR="007265A2" w:rsidRPr="00AF62F5" w:rsidRDefault="007265A2" w:rsidP="007265A2">
      <w:pPr>
        <w:pStyle w:val="Default"/>
        <w:spacing w:line="276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中文期刊名及卷別用粗體，英文期刊名及卷別用斜體。</w:t>
      </w:r>
    </w:p>
    <w:p w14:paraId="5A52E235" w14:textId="5E44FAB8" w:rsidR="00D738C5" w:rsidRPr="00AF62F5" w:rsidRDefault="00362D4D" w:rsidP="0020399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格式：</w:t>
      </w:r>
      <w:r w:rsidR="00D738C5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作者</w:t>
      </w:r>
      <w:r w:rsidR="003928B9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姓名</w:t>
      </w:r>
      <w:r w:rsidR="00D738C5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（年代）。篇名</w:t>
      </w:r>
      <w:r w:rsidR="0010683C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。</w:t>
      </w:r>
      <w:r w:rsidR="009156C5" w:rsidRPr="00AF62F5">
        <w:rPr>
          <w:rFonts w:ascii="Times New Roman" w:hAnsi="Times New Roman" w:cs="Times New Roman" w:hint="eastAsia"/>
          <w:b/>
          <w:bCs/>
          <w:color w:val="000000" w:themeColor="text1"/>
          <w:shd w:val="clear" w:color="auto" w:fill="FFFFFF"/>
        </w:rPr>
        <w:t>期刊名，</w:t>
      </w:r>
      <w:r w:rsidR="00D738C5" w:rsidRPr="00AF62F5">
        <w:rPr>
          <w:rFonts w:ascii="Times New Roman" w:hAnsi="Times New Roman" w:cs="Times New Roman" w:hint="eastAsia"/>
          <w:b/>
          <w:bCs/>
          <w:color w:val="000000" w:themeColor="text1"/>
          <w:shd w:val="clear" w:color="auto" w:fill="FFFFFF"/>
        </w:rPr>
        <w:t>卷</w:t>
      </w:r>
      <w:r w:rsidR="00D738C5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（期），</w:t>
      </w:r>
      <w:proofErr w:type="gramStart"/>
      <w:r w:rsidR="006345AE" w:rsidRPr="00AF62F5">
        <w:rPr>
          <w:rFonts w:hint="eastAsia"/>
          <w:color w:val="000000" w:themeColor="text1"/>
        </w:rPr>
        <w:t>起迄</w:t>
      </w:r>
      <w:proofErr w:type="gramEnd"/>
      <w:r w:rsidR="00D738C5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頁</w:t>
      </w:r>
      <w:r w:rsidR="006345A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碼</w:t>
      </w:r>
      <w:r w:rsidR="00D738C5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。</w:t>
      </w:r>
    </w:p>
    <w:p w14:paraId="1451E471" w14:textId="3433F02A" w:rsidR="0010683C" w:rsidRPr="00AF62F5" w:rsidRDefault="00D0121A" w:rsidP="0010683C">
      <w:pPr>
        <w:pStyle w:val="Default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>範例</w:t>
      </w:r>
    </w:p>
    <w:p w14:paraId="66384F53" w14:textId="19481F76" w:rsidR="005419FC" w:rsidRPr="00AF62F5" w:rsidRDefault="005419FC" w:rsidP="000426CA">
      <w:pPr>
        <w:pStyle w:val="Default"/>
        <w:ind w:leftChars="1" w:left="502" w:hangingChars="205" w:hanging="500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>葉俊廷（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2016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）。</w:t>
      </w:r>
      <w:proofErr w:type="gramStart"/>
      <w:r w:rsidRPr="00AF62F5">
        <w:rPr>
          <w:rFonts w:ascii="Times New Roman" w:eastAsiaTheme="minorEastAsia" w:hAnsi="Times New Roman" w:cs="Times New Roman"/>
          <w:color w:val="000000" w:themeColor="text1"/>
        </w:rPr>
        <w:t>樂齡學習</w:t>
      </w:r>
      <w:proofErr w:type="gramEnd"/>
      <w:r w:rsidRPr="00AF62F5">
        <w:rPr>
          <w:rFonts w:ascii="Times New Roman" w:eastAsiaTheme="minorEastAsia" w:hAnsi="Times New Roman" w:cs="Times New Roman"/>
          <w:color w:val="000000" w:themeColor="text1"/>
        </w:rPr>
        <w:t>中心經營者在方案規劃上的經驗學習。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教育實踐與研究，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29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（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），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105-136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。</w:t>
      </w:r>
    </w:p>
    <w:p w14:paraId="1A97858D" w14:textId="224E3370" w:rsidR="00105FF2" w:rsidRPr="00AF62F5" w:rsidRDefault="00105FF2" w:rsidP="000426CA">
      <w:pPr>
        <w:ind w:left="488" w:hangingChars="200" w:hanging="48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62F5">
        <w:rPr>
          <w:rFonts w:ascii="Times New Roman" w:hAnsi="Times New Roman" w:cs="Times New Roman"/>
          <w:color w:val="000000" w:themeColor="text1"/>
          <w:szCs w:val="24"/>
        </w:rPr>
        <w:t>洪嘉欣、孫</w:t>
      </w:r>
      <w:proofErr w:type="gramStart"/>
      <w:r w:rsidRPr="00AF62F5">
        <w:rPr>
          <w:rFonts w:ascii="Times New Roman" w:hAnsi="Times New Roman" w:cs="Times New Roman"/>
          <w:color w:val="000000" w:themeColor="text1"/>
          <w:szCs w:val="24"/>
        </w:rPr>
        <w:t>蒨</w:t>
      </w:r>
      <w:proofErr w:type="gramEnd"/>
      <w:r w:rsidRPr="00AF62F5">
        <w:rPr>
          <w:rFonts w:ascii="Times New Roman" w:hAnsi="Times New Roman" w:cs="Times New Roman"/>
          <w:color w:val="000000" w:themeColor="text1"/>
          <w:szCs w:val="24"/>
        </w:rPr>
        <w:t>如（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2015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）。社會排斥之雙歷程因應模式：後續團體類別相似線索之影響。</w:t>
      </w:r>
      <w:r w:rsidRPr="00AF62F5">
        <w:rPr>
          <w:rFonts w:ascii="Times New Roman" w:hAnsi="Times New Roman" w:cs="Times New Roman"/>
          <w:b/>
          <w:bCs/>
          <w:color w:val="000000" w:themeColor="text1"/>
          <w:szCs w:val="24"/>
        </w:rPr>
        <w:t>教育與心理研究，</w:t>
      </w:r>
      <w:r w:rsidRPr="00AF62F5">
        <w:rPr>
          <w:rFonts w:ascii="Times New Roman" w:hAnsi="Times New Roman" w:cs="Times New Roman"/>
          <w:b/>
          <w:bCs/>
          <w:color w:val="000000" w:themeColor="text1"/>
          <w:szCs w:val="24"/>
        </w:rPr>
        <w:t>38</w:t>
      </w: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2</w:t>
      </w: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，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59-85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。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 w:rsidRPr="00AF62F5">
        <w:rPr>
          <w:rFonts w:ascii="Times New Roman" w:hAnsi="Times New Roman" w:cs="Times New Roman"/>
          <w:color w:val="000000" w:themeColor="text1"/>
          <w:szCs w:val="24"/>
        </w:rPr>
        <w:instrText xml:space="preserve"> HYPERLINK "</w:instrText>
      </w: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instrText>h</w:instrText>
      </w:r>
      <w:r w:rsidRPr="00AF62F5">
        <w:rPr>
          <w:rFonts w:ascii="Times New Roman" w:hAnsi="Times New Roman" w:cs="Times New Roman"/>
          <w:color w:val="000000" w:themeColor="text1"/>
          <w:szCs w:val="24"/>
        </w:rPr>
        <w:instrText xml:space="preserve">ttps://doi.org/10.3966/" </w:instrText>
      </w:r>
      <w:r w:rsidRPr="00AF62F5">
        <w:rPr>
          <w:rFonts w:ascii="Times New Roman" w:hAnsi="Times New Roman" w:cs="Times New Roman"/>
          <w:color w:val="000000" w:themeColor="text1"/>
          <w:szCs w:val="24"/>
        </w:rPr>
        <w:fldChar w:fldCharType="separate"/>
      </w:r>
      <w:r w:rsidRPr="00AF62F5">
        <w:rPr>
          <w:rStyle w:val="aa"/>
          <w:rFonts w:ascii="Times New Roman" w:hAnsi="Times New Roman" w:cs="Times New Roman" w:hint="eastAsia"/>
          <w:color w:val="000000" w:themeColor="text1"/>
          <w:szCs w:val="24"/>
          <w:u w:val="none"/>
        </w:rPr>
        <w:t>h</w:t>
      </w:r>
      <w:r w:rsidRPr="00AF62F5">
        <w:rPr>
          <w:rStyle w:val="aa"/>
          <w:rFonts w:ascii="Times New Roman" w:hAnsi="Times New Roman" w:cs="Times New Roman"/>
          <w:color w:val="000000" w:themeColor="text1"/>
          <w:szCs w:val="24"/>
          <w:u w:val="none"/>
        </w:rPr>
        <w:t>ttps://doi.org/10.3966/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fldChar w:fldCharType="end"/>
      </w:r>
      <w:r w:rsidRPr="00AF62F5">
        <w:rPr>
          <w:rFonts w:ascii="Times New Roman" w:hAnsi="Times New Roman" w:cs="Times New Roman"/>
          <w:color w:val="000000" w:themeColor="text1"/>
          <w:szCs w:val="24"/>
        </w:rPr>
        <w:t xml:space="preserve"> 102498852015063802003</w:t>
      </w:r>
    </w:p>
    <w:p w14:paraId="6D2B3D1C" w14:textId="08CA55FF" w:rsidR="00EF4417" w:rsidRPr="00AF62F5" w:rsidRDefault="00D33345" w:rsidP="00EF4417">
      <w:pPr>
        <w:pStyle w:val="Default"/>
        <w:ind w:leftChars="1" w:left="502" w:hangingChars="205" w:hanging="500"/>
        <w:rPr>
          <w:color w:val="000000" w:themeColor="text1"/>
        </w:rPr>
      </w:pPr>
      <w:r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Gable, S. L., &amp; Haidt, J. (2005). What (and why) is positive </w:t>
      </w:r>
      <w:proofErr w:type="gramStart"/>
      <w:r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psychology?.</w:t>
      </w:r>
      <w:proofErr w:type="gramEnd"/>
      <w:r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F62F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Review of general psychology</w:t>
      </w:r>
      <w:r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AF62F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9</w:t>
      </w:r>
      <w:r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(2), 103-110. https:/doi.org/10.1037/1089-2680.9.2.103</w:t>
      </w:r>
      <w:r w:rsidR="00EF4417" w:rsidRPr="00AF62F5">
        <w:rPr>
          <w:color w:val="000000" w:themeColor="text1"/>
        </w:rPr>
        <w:tab/>
      </w:r>
      <w:r w:rsidR="00EF4417" w:rsidRPr="00AF62F5">
        <w:rPr>
          <w:color w:val="000000" w:themeColor="text1"/>
        </w:rPr>
        <w:tab/>
      </w:r>
    </w:p>
    <w:p w14:paraId="532B264C" w14:textId="07A8AE16" w:rsidR="00362D4D" w:rsidRPr="00AF62F5" w:rsidRDefault="003D0F8B" w:rsidP="00EF4417">
      <w:pPr>
        <w:pStyle w:val="Default"/>
        <w:ind w:leftChars="-5" w:left="476" w:hangingChars="200" w:hanging="48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8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Kalnay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362D4D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E</w:t>
      </w:r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</w:t>
      </w:r>
      <w:hyperlink r:id="rId9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Kanamitsu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 M., </w:t>
      </w:r>
      <w:hyperlink r:id="rId10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Kistler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 R., </w:t>
      </w:r>
      <w:hyperlink r:id="rId11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Collins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 W., </w:t>
      </w:r>
      <w:hyperlink r:id="rId12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Deaven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 D., </w:t>
      </w:r>
      <w:hyperlink r:id="rId13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Gandin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 L., </w:t>
      </w:r>
      <w:hyperlink r:id="rId14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Iredell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M., </w:t>
      </w:r>
      <w:hyperlink r:id="rId15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Saha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 S., </w:t>
      </w:r>
      <w:hyperlink r:id="rId16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White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 G., </w:t>
      </w:r>
      <w:hyperlink r:id="rId17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Woollen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 J., </w:t>
      </w:r>
      <w:hyperlink r:id="rId18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Zhu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 Y., </w:t>
      </w:r>
      <w:hyperlink r:id="rId19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Chelliah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 M., </w:t>
      </w:r>
      <w:hyperlink r:id="rId20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Ebisuzaki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W., </w:t>
      </w:r>
      <w:hyperlink r:id="rId21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Higgins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W.,</w:t>
      </w:r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22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Janowiak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J.,</w:t>
      </w:r>
      <w:hyperlink r:id="rId23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Mo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K. C., </w:t>
      </w:r>
      <w:hyperlink r:id="rId24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Ropelewski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C., </w:t>
      </w:r>
      <w:hyperlink r:id="rId25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Wang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J., </w:t>
      </w:r>
      <w:hyperlink r:id="rId26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Leetmaa</w:t>
        </w:r>
      </w:hyperlink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A., ...</w:t>
      </w:r>
      <w:hyperlink r:id="rId27" w:history="1">
        <w:r w:rsidR="00362D4D" w:rsidRPr="00AF62F5">
          <w:rPr>
            <w:rStyle w:val="aa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Joseph</w:t>
        </w:r>
      </w:hyperlink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552C2E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D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(1996). The NCEP/NCAR 40-year reanalysis project. </w:t>
      </w:r>
      <w:r w:rsidR="00362D4D" w:rsidRPr="00AF62F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Bulletin of the American meteorological Society</w:t>
      </w:r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362D4D" w:rsidRPr="00AF62F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77</w:t>
      </w:r>
      <w:r w:rsidR="00362D4D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(3), 437-472.</w:t>
      </w:r>
      <w:r w:rsidR="00552C2E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http</w:t>
      </w:r>
      <w:r w:rsidR="0058676F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8865F0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:/</w:t>
      </w:r>
      <w:r w:rsidR="008865F0"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>/doi.org/fg6rf9</w:t>
      </w:r>
    </w:p>
    <w:p w14:paraId="7B9C1523" w14:textId="025F7F18" w:rsidR="0011747E" w:rsidRPr="00AF62F5" w:rsidRDefault="0011747E" w:rsidP="0011747E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（二）書</w:t>
      </w:r>
      <w:r w:rsidR="005860EE"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籍及參考著作</w:t>
      </w:r>
    </w:p>
    <w:p w14:paraId="11F19A48" w14:textId="4664483B" w:rsidR="007265A2" w:rsidRPr="00AF62F5" w:rsidRDefault="007265A2" w:rsidP="007265A2">
      <w:pPr>
        <w:pStyle w:val="Default"/>
        <w:spacing w:line="276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1E7A6C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此包括專書、編輯書、選集、宗教著作、古籍等。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中文書名</w:t>
      </w:r>
      <w:r w:rsidR="001E7A6C" w:rsidRPr="00AF62F5">
        <w:rPr>
          <w:rFonts w:ascii="Times New Roman" w:eastAsiaTheme="minorEastAsia" w:hAnsi="Times New Roman" w:cs="Times New Roman" w:hint="eastAsia"/>
          <w:color w:val="000000" w:themeColor="text1"/>
        </w:rPr>
        <w:t>用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粗體，英文書名用斜體。不須列出版者的所在地。</w:t>
      </w:r>
    </w:p>
    <w:p w14:paraId="04366717" w14:textId="6D735BAB" w:rsidR="0011747E" w:rsidRPr="00AF62F5" w:rsidRDefault="0011747E" w:rsidP="0011747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格式：作者</w:t>
      </w:r>
      <w:r w:rsidR="00843627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姓名</w:t>
      </w:r>
      <w:r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（年代）。</w:t>
      </w:r>
      <w:r w:rsidR="00B7711A" w:rsidRPr="00AF62F5">
        <w:rPr>
          <w:rFonts w:ascii="Times New Roman" w:hAnsi="Times New Roman" w:cs="Times New Roman" w:hint="eastAsia"/>
          <w:b/>
          <w:bCs/>
          <w:color w:val="000000" w:themeColor="text1"/>
          <w:shd w:val="clear" w:color="auto" w:fill="FFFFFF"/>
        </w:rPr>
        <w:t>書名</w:t>
      </w:r>
      <w:r w:rsidRPr="00AF62F5">
        <w:rPr>
          <w:rFonts w:ascii="Times New Roman" w:hAnsi="Times New Roman" w:cs="Times New Roman" w:hint="eastAsia"/>
          <w:b/>
          <w:bCs/>
          <w:color w:val="000000" w:themeColor="text1"/>
          <w:shd w:val="clear" w:color="auto" w:fill="FFFFFF"/>
        </w:rPr>
        <w:t>。</w:t>
      </w:r>
      <w:r w:rsidR="00B7711A"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出版商</w:t>
      </w:r>
      <w:r w:rsidRPr="00AF62F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。</w:t>
      </w:r>
    </w:p>
    <w:p w14:paraId="00E0C4E7" w14:textId="5E81CA1F" w:rsidR="00B7711A" w:rsidRPr="00AF62F5" w:rsidRDefault="00D0121A" w:rsidP="0011747E">
      <w:pPr>
        <w:pStyle w:val="Default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  <w:shd w:val="clear" w:color="auto" w:fill="FFFFFF"/>
        </w:rPr>
        <w:t>範例</w:t>
      </w:r>
    </w:p>
    <w:p w14:paraId="7D86C3E0" w14:textId="1B1842BA" w:rsidR="00B7711A" w:rsidRPr="00AF62F5" w:rsidRDefault="002E2BA6" w:rsidP="00B7711A">
      <w:pPr>
        <w:pStyle w:val="Default"/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lastRenderedPageBreak/>
        <w:t>張春興（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003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）。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心理學原理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。東華。</w:t>
      </w:r>
    </w:p>
    <w:p w14:paraId="0CC4A27B" w14:textId="6A971762" w:rsidR="007E77A4" w:rsidRPr="00AF62F5" w:rsidRDefault="007E77A4" w:rsidP="002B3F6E">
      <w:pPr>
        <w:pStyle w:val="Default"/>
        <w:spacing w:line="276" w:lineRule="auto"/>
        <w:ind w:leftChars="-5" w:left="476" w:hangingChars="200" w:hanging="48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王震武、林文瑛、林烘</w:t>
      </w:r>
      <w:proofErr w:type="gram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煜</w:t>
      </w:r>
      <w:proofErr w:type="gramEnd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、張郁雯、陳學志（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004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）。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心理學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（修訂版）</w:t>
      </w:r>
      <w:r w:rsidR="002B3F6E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proofErr w:type="gramStart"/>
      <w:r w:rsidR="002B3F6E" w:rsidRPr="00AF62F5">
        <w:rPr>
          <w:rFonts w:ascii="Times New Roman" w:eastAsiaTheme="minorEastAsia" w:hAnsi="Times New Roman" w:cs="Times New Roman" w:hint="eastAsia"/>
          <w:color w:val="000000" w:themeColor="text1"/>
        </w:rPr>
        <w:t>學富文化</w:t>
      </w:r>
      <w:proofErr w:type="gramEnd"/>
      <w:r w:rsidR="002B3F6E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57A8B8FB" w14:textId="44739DDC" w:rsidR="0020399F" w:rsidRPr="00AF62F5" w:rsidRDefault="0020399F" w:rsidP="0020399F">
      <w:pPr>
        <w:pStyle w:val="Default"/>
        <w:ind w:leftChars="-5" w:left="488" w:hangingChars="205" w:hanging="500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/>
          <w:color w:val="000000" w:themeColor="text1"/>
        </w:rPr>
        <w:t xml:space="preserve">Hayes, A. </w:t>
      </w:r>
      <w:r w:rsidRPr="00AF62F5">
        <w:rPr>
          <w:rFonts w:ascii="Times New Roman" w:hAnsi="Times New Roman" w:cs="Times New Roman" w:hint="eastAsia"/>
          <w:color w:val="000000" w:themeColor="text1"/>
        </w:rPr>
        <w:t>F</w:t>
      </w:r>
      <w:r w:rsidRPr="00AF62F5">
        <w:rPr>
          <w:rFonts w:ascii="Times New Roman" w:hAnsi="Times New Roman" w:cs="Times New Roman"/>
          <w:color w:val="000000" w:themeColor="text1"/>
        </w:rPr>
        <w:t xml:space="preserve">. (2013). </w:t>
      </w:r>
      <w:r w:rsidRPr="00AF62F5">
        <w:rPr>
          <w:rFonts w:ascii="Times New Roman" w:hAnsi="Times New Roman" w:cs="Times New Roman"/>
          <w:i/>
          <w:iCs/>
          <w:color w:val="000000" w:themeColor="text1"/>
        </w:rPr>
        <w:t>Introduction to mediation, moderation, and conditional process analysis.</w:t>
      </w:r>
      <w:r w:rsidRPr="00AF62F5">
        <w:rPr>
          <w:rFonts w:ascii="Times New Roman" w:hAnsi="Times New Roman" w:cs="Times New Roman"/>
          <w:color w:val="000000" w:themeColor="text1"/>
        </w:rPr>
        <w:t xml:space="preserve"> The Guilford Press.</w:t>
      </w:r>
    </w:p>
    <w:p w14:paraId="227BD212" w14:textId="459EEBA8" w:rsidR="003376B5" w:rsidRPr="00AF62F5" w:rsidRDefault="003376B5" w:rsidP="0020399F">
      <w:pPr>
        <w:pStyle w:val="Default"/>
        <w:ind w:leftChars="-5" w:left="488" w:hangingChars="205" w:hanging="500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Co</w:t>
      </w:r>
      <w:r w:rsidRPr="00AF62F5">
        <w:rPr>
          <w:rFonts w:ascii="Times New Roman" w:hAnsi="Times New Roman" w:cs="Times New Roman"/>
          <w:color w:val="000000" w:themeColor="text1"/>
        </w:rPr>
        <w:t xml:space="preserve">hen, L., Manion, L., &amp; Morrison, K. </w:t>
      </w:r>
      <w:r w:rsidRPr="00AF62F5">
        <w:rPr>
          <w:rFonts w:ascii="Times New Roman" w:hAnsi="Times New Roman" w:cs="Times New Roman" w:hint="eastAsia"/>
          <w:color w:val="000000" w:themeColor="text1"/>
        </w:rPr>
        <w:t>(2</w:t>
      </w:r>
      <w:r w:rsidRPr="00AF62F5">
        <w:rPr>
          <w:rFonts w:ascii="Times New Roman" w:hAnsi="Times New Roman" w:cs="Times New Roman"/>
          <w:color w:val="000000" w:themeColor="text1"/>
        </w:rPr>
        <w:t>007</w:t>
      </w:r>
      <w:r w:rsidRPr="00AF62F5">
        <w:rPr>
          <w:rFonts w:ascii="Times New Roman" w:hAnsi="Times New Roman" w:cs="Times New Roman" w:hint="eastAsia"/>
          <w:color w:val="000000" w:themeColor="text1"/>
        </w:rPr>
        <w:t>)</w:t>
      </w:r>
      <w:r w:rsidRPr="00AF62F5">
        <w:rPr>
          <w:rFonts w:ascii="Times New Roman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hAnsi="Times New Roman" w:cs="Times New Roman"/>
          <w:i/>
          <w:iCs/>
          <w:color w:val="000000" w:themeColor="text1"/>
        </w:rPr>
        <w:t>Research methods in education</w:t>
      </w:r>
      <w:r w:rsidRPr="00AF62F5">
        <w:rPr>
          <w:rFonts w:ascii="Times New Roman" w:hAnsi="Times New Roman" w:cs="Times New Roman"/>
          <w:color w:val="000000" w:themeColor="text1"/>
        </w:rPr>
        <w:t xml:space="preserve"> (6</w:t>
      </w:r>
      <w:r w:rsidRPr="00AF62F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AF62F5">
        <w:rPr>
          <w:rFonts w:ascii="Times New Roman" w:hAnsi="Times New Roman" w:cs="Times New Roman"/>
          <w:color w:val="000000" w:themeColor="text1"/>
        </w:rPr>
        <w:t xml:space="preserve"> ed.</w:t>
      </w:r>
      <w:r w:rsidR="00CE2102" w:rsidRPr="00AF62F5">
        <w:rPr>
          <w:rFonts w:ascii="Times New Roman" w:hAnsi="Times New Roman" w:cs="Times New Roman"/>
          <w:color w:val="000000" w:themeColor="text1"/>
        </w:rPr>
        <w:t>). Routledge.</w:t>
      </w:r>
    </w:p>
    <w:p w14:paraId="1C026EB3" w14:textId="1E69DE4C" w:rsidR="0020399F" w:rsidRPr="00AF62F5" w:rsidRDefault="0020399F" w:rsidP="0020399F">
      <w:pPr>
        <w:pStyle w:val="Default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翻譯</w:t>
      </w:r>
      <w:r w:rsidR="003376B5" w:rsidRPr="00AF62F5">
        <w:rPr>
          <w:rFonts w:ascii="Times New Roman" w:eastAsiaTheme="minorEastAsia" w:hAnsi="Times New Roman" w:cs="Times New Roman" w:hint="eastAsia"/>
          <w:color w:val="000000" w:themeColor="text1"/>
        </w:rPr>
        <w:t>作品（列在英文書目處）</w:t>
      </w:r>
    </w:p>
    <w:p w14:paraId="13226026" w14:textId="488D799D" w:rsidR="00B7711A" w:rsidRPr="00AF62F5" w:rsidRDefault="00B7711A" w:rsidP="0020399F">
      <w:pPr>
        <w:pStyle w:val="Default"/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Mayer, R.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E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. (</w:t>
      </w:r>
      <w:proofErr w:type="gramStart"/>
      <w:r w:rsidRPr="00AF62F5">
        <w:rPr>
          <w:rFonts w:ascii="Times New Roman" w:eastAsiaTheme="minorEastAsia" w:hAnsi="Times New Roman" w:cs="Times New Roman"/>
          <w:color w:val="000000" w:themeColor="text1"/>
        </w:rPr>
        <w:t>1997</w:t>
      </w:r>
      <w:r w:rsidR="00EE0A6F" w:rsidRPr="00AF62F5">
        <w:rPr>
          <w:rFonts w:ascii="Times New Roman" w:eastAsiaTheme="minorEastAsia" w:hAnsi="Times New Roman" w:cs="Times New Roman"/>
          <w:color w:val="000000" w:themeColor="text1"/>
        </w:rPr>
        <w:t>)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  <w:proofErr w:type="gramEnd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教育心理學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（林清山譯）。遠流。（原著出版於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987</w:t>
      </w:r>
      <w:r w:rsidR="00843627" w:rsidRPr="00AF62F5">
        <w:rPr>
          <w:rFonts w:ascii="Times New Roman" w:eastAsiaTheme="minorEastAsia" w:hAnsi="Times New Roman" w:cs="Times New Roman" w:hint="eastAsia"/>
          <w:color w:val="000000" w:themeColor="text1"/>
        </w:rPr>
        <w:t>年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</w:p>
    <w:p w14:paraId="28F324C6" w14:textId="360216B8" w:rsidR="002E7307" w:rsidRPr="00AF62F5" w:rsidRDefault="0058676F" w:rsidP="0058676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診斷手冊</w:t>
      </w:r>
    </w:p>
    <w:p w14:paraId="67066C2C" w14:textId="77777777" w:rsidR="0014608F" w:rsidRPr="00AF62F5" w:rsidRDefault="0058676F" w:rsidP="0014608F">
      <w:pPr>
        <w:pStyle w:val="Default"/>
        <w:ind w:left="488" w:hangingChars="200" w:hanging="488"/>
        <w:rPr>
          <w:rStyle w:val="aa"/>
          <w:rFonts w:ascii="Times New Roman" w:hAnsi="Times New Roman" w:cs="Times New Roman"/>
          <w:color w:val="000000" w:themeColor="text1"/>
          <w:u w:val="none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A</w:t>
      </w:r>
      <w:r w:rsidRPr="00AF62F5">
        <w:rPr>
          <w:rFonts w:ascii="Times New Roman" w:hAnsi="Times New Roman" w:cs="Times New Roman"/>
          <w:color w:val="000000" w:themeColor="text1"/>
        </w:rPr>
        <w:t>merican Psychiatric Association. (2013</w:t>
      </w:r>
      <w:r w:rsidRPr="00AF62F5">
        <w:rPr>
          <w:rFonts w:ascii="Times New Roman" w:hAnsi="Times New Roman" w:cs="Times New Roman" w:hint="eastAsia"/>
          <w:color w:val="000000" w:themeColor="text1"/>
        </w:rPr>
        <w:t>)</w:t>
      </w:r>
      <w:r w:rsidRPr="00AF62F5">
        <w:rPr>
          <w:rFonts w:ascii="Times New Roman" w:hAnsi="Times New Roman" w:cs="Times New Roman"/>
          <w:color w:val="000000" w:themeColor="text1"/>
        </w:rPr>
        <w:t xml:space="preserve">. </w:t>
      </w:r>
      <w:r w:rsidRPr="00AF62F5">
        <w:rPr>
          <w:rFonts w:ascii="Times New Roman" w:hAnsi="Times New Roman" w:cs="Times New Roman"/>
          <w:i/>
          <w:iCs/>
          <w:color w:val="000000" w:themeColor="text1"/>
        </w:rPr>
        <w:t>Diagnostic and statistical manual of mental disorders</w:t>
      </w:r>
      <w:r w:rsidRPr="00AF62F5">
        <w:rPr>
          <w:rFonts w:ascii="Times New Roman" w:hAnsi="Times New Roman" w:cs="Times New Roman"/>
          <w:color w:val="000000" w:themeColor="text1"/>
        </w:rPr>
        <w:t xml:space="preserve"> (5</w:t>
      </w:r>
      <w:r w:rsidRPr="00AF62F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AF62F5">
        <w:rPr>
          <w:rFonts w:ascii="Times New Roman" w:hAnsi="Times New Roman" w:cs="Times New Roman"/>
          <w:color w:val="000000" w:themeColor="text1"/>
        </w:rPr>
        <w:t xml:space="preserve"> ed.). </w:t>
      </w:r>
      <w:hyperlink r:id="rId28" w:history="1">
        <w:r w:rsidR="00C65A12" w:rsidRPr="00AF62F5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https://doi.org/10.1176/appi.books.9780890425596</w:t>
        </w:r>
      </w:hyperlink>
    </w:p>
    <w:p w14:paraId="00F28343" w14:textId="2E0B568E" w:rsidR="0014608F" w:rsidRPr="00AF62F5" w:rsidRDefault="0014608F" w:rsidP="0014608F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b/>
          <w:bCs/>
          <w:color w:val="000000" w:themeColor="text1"/>
        </w:rPr>
        <w:t>編輯書中章節</w:t>
      </w:r>
      <w:r w:rsidR="00066EEA" w:rsidRPr="00AF62F5">
        <w:rPr>
          <w:rFonts w:ascii="Times New Roman" w:hAnsi="Times New Roman" w:cs="Times New Roman" w:hint="eastAsia"/>
          <w:b/>
          <w:bCs/>
          <w:color w:val="000000" w:themeColor="text1"/>
        </w:rPr>
        <w:t>及參考著作中的條目</w:t>
      </w:r>
      <w:r w:rsidR="00066EEA" w:rsidRPr="00AF62F5">
        <w:rPr>
          <w:rFonts w:ascii="Times New Roman" w:hAnsi="Times New Roman" w:cs="Times New Roman" w:hint="eastAsia"/>
          <w:color w:val="000000" w:themeColor="text1"/>
        </w:rPr>
        <w:t>（</w:t>
      </w:r>
      <w:r w:rsidR="00066EEA" w:rsidRPr="00AF62F5">
        <w:rPr>
          <w:rFonts w:ascii="Times New Roman" w:hAnsi="Times New Roman" w:cs="Times New Roman" w:hint="eastAsia"/>
          <w:color w:val="000000" w:themeColor="text1"/>
        </w:rPr>
        <w:t>e</w:t>
      </w:r>
      <w:r w:rsidR="00066EEA" w:rsidRPr="00AF62F5">
        <w:rPr>
          <w:rFonts w:ascii="Times New Roman" w:hAnsi="Times New Roman" w:cs="Times New Roman"/>
          <w:color w:val="000000" w:themeColor="text1"/>
        </w:rPr>
        <w:t>ntries</w:t>
      </w:r>
      <w:r w:rsidR="00066EEA" w:rsidRPr="00AF62F5">
        <w:rPr>
          <w:rFonts w:ascii="Times New Roman" w:hAnsi="Times New Roman" w:cs="Times New Roman" w:hint="eastAsia"/>
          <w:color w:val="000000" w:themeColor="text1"/>
        </w:rPr>
        <w:t>）</w:t>
      </w:r>
    </w:p>
    <w:p w14:paraId="72A25BDB" w14:textId="087E8200" w:rsidR="0014608F" w:rsidRPr="00AF62F5" w:rsidRDefault="0014608F" w:rsidP="0014608F">
      <w:pPr>
        <w:pStyle w:val="Default"/>
        <w:ind w:left="476" w:hangingChars="195" w:hanging="476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楊國樞（</w:t>
      </w:r>
      <w:r w:rsidRPr="00AF62F5">
        <w:rPr>
          <w:rFonts w:ascii="Times New Roman" w:hAnsi="Times New Roman" w:cs="Times New Roman" w:hint="eastAsia"/>
          <w:color w:val="000000" w:themeColor="text1"/>
        </w:rPr>
        <w:t>2</w:t>
      </w:r>
      <w:r w:rsidRPr="00AF62F5">
        <w:rPr>
          <w:rFonts w:ascii="Times New Roman" w:hAnsi="Times New Roman" w:cs="Times New Roman"/>
          <w:color w:val="000000" w:themeColor="text1"/>
        </w:rPr>
        <w:t>002</w:t>
      </w:r>
      <w:r w:rsidRPr="00AF62F5">
        <w:rPr>
          <w:rFonts w:ascii="Times New Roman" w:hAnsi="Times New Roman" w:cs="Times New Roman" w:hint="eastAsia"/>
          <w:color w:val="000000" w:themeColor="text1"/>
        </w:rPr>
        <w:t>）。傳統價值觀與現代價值觀能否同時並存？載於楊國樞（主編），</w:t>
      </w:r>
      <w:r w:rsidRPr="00AF62F5">
        <w:rPr>
          <w:rFonts w:ascii="Times New Roman" w:hAnsi="Times New Roman" w:cs="Times New Roman" w:hint="eastAsia"/>
          <w:b/>
          <w:bCs/>
          <w:color w:val="000000" w:themeColor="text1"/>
        </w:rPr>
        <w:t>華人心理的本土化研究</w:t>
      </w:r>
      <w:r w:rsidRPr="00AF62F5">
        <w:rPr>
          <w:rFonts w:ascii="Times New Roman" w:hAnsi="Times New Roman" w:cs="Times New Roman" w:hint="eastAsia"/>
          <w:color w:val="000000" w:themeColor="text1"/>
        </w:rPr>
        <w:t>（頁</w:t>
      </w:r>
      <w:r w:rsidRPr="00AF62F5">
        <w:rPr>
          <w:rFonts w:ascii="Times New Roman" w:hAnsi="Times New Roman" w:cs="Times New Roman" w:hint="eastAsia"/>
          <w:color w:val="000000" w:themeColor="text1"/>
        </w:rPr>
        <w:t>37</w:t>
      </w:r>
      <w:r w:rsidRPr="00AF62F5">
        <w:rPr>
          <w:rFonts w:ascii="Times New Roman" w:hAnsi="Times New Roman" w:cs="Times New Roman"/>
          <w:color w:val="000000" w:themeColor="text1"/>
        </w:rPr>
        <w:t>7-415</w:t>
      </w:r>
      <w:r w:rsidRPr="00AF62F5">
        <w:rPr>
          <w:rFonts w:ascii="Times New Roman" w:hAnsi="Times New Roman" w:cs="Times New Roman" w:hint="eastAsia"/>
          <w:color w:val="000000" w:themeColor="text1"/>
        </w:rPr>
        <w:t>）。桂冠。</w:t>
      </w:r>
    </w:p>
    <w:p w14:paraId="5EE464DB" w14:textId="33105782" w:rsidR="00EF3228" w:rsidRPr="00AF62F5" w:rsidRDefault="00EF3228" w:rsidP="0014608F">
      <w:pPr>
        <w:pStyle w:val="Default"/>
        <w:ind w:left="476" w:hangingChars="195" w:hanging="476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國家教育研究院</w:t>
      </w:r>
      <w:proofErr w:type="gramStart"/>
      <w:r w:rsidRPr="00AF62F5">
        <w:rPr>
          <w:rFonts w:ascii="Times New Roman" w:hAnsi="Times New Roman" w:cs="Times New Roman" w:hint="eastAsia"/>
          <w:color w:val="000000" w:themeColor="text1"/>
        </w:rPr>
        <w:t>（</w:t>
      </w:r>
      <w:proofErr w:type="gramEnd"/>
      <w:r w:rsidRPr="00AF62F5">
        <w:rPr>
          <w:rFonts w:ascii="Times New Roman" w:hAnsi="Times New Roman" w:cs="Times New Roman"/>
          <w:color w:val="000000" w:themeColor="text1"/>
        </w:rPr>
        <w:t>n.d.</w:t>
      </w:r>
      <w:r w:rsidRPr="00AF62F5">
        <w:rPr>
          <w:rFonts w:ascii="Times New Roman" w:hAnsi="Times New Roman" w:cs="Times New Roman" w:hint="eastAsia"/>
          <w:color w:val="000000" w:themeColor="text1"/>
        </w:rPr>
        <w:t>）。低成就。在</w:t>
      </w:r>
      <w:r w:rsidRPr="00AF62F5">
        <w:rPr>
          <w:rFonts w:ascii="Times New Roman" w:hAnsi="Times New Roman" w:cs="Times New Roman" w:hint="eastAsia"/>
          <w:b/>
          <w:bCs/>
          <w:color w:val="000000" w:themeColor="text1"/>
        </w:rPr>
        <w:t>雙語詞彙、學術名詞暨辭書</w:t>
      </w:r>
      <w:r w:rsidRPr="00AF62F5">
        <w:rPr>
          <w:rFonts w:ascii="Times New Roman" w:hAnsi="Times New Roman" w:cs="Times New Roman" w:hint="eastAsia"/>
          <w:color w:val="000000" w:themeColor="text1"/>
        </w:rPr>
        <w:t>。於</w:t>
      </w:r>
      <w:r w:rsidRPr="00AF62F5">
        <w:rPr>
          <w:rFonts w:ascii="Times New Roman" w:hAnsi="Times New Roman" w:cs="Times New Roman" w:hint="eastAsia"/>
          <w:color w:val="000000" w:themeColor="text1"/>
        </w:rPr>
        <w:t>1</w:t>
      </w:r>
      <w:r w:rsidRPr="00AF62F5">
        <w:rPr>
          <w:rFonts w:ascii="Times New Roman" w:hAnsi="Times New Roman" w:cs="Times New Roman" w:hint="eastAsia"/>
          <w:color w:val="000000" w:themeColor="text1"/>
        </w:rPr>
        <w:t>月</w:t>
      </w:r>
      <w:r w:rsidRPr="00AF62F5">
        <w:rPr>
          <w:rFonts w:ascii="Times New Roman" w:hAnsi="Times New Roman" w:cs="Times New Roman" w:hint="eastAsia"/>
          <w:color w:val="000000" w:themeColor="text1"/>
        </w:rPr>
        <w:t>3</w:t>
      </w:r>
      <w:r w:rsidRPr="00AF62F5">
        <w:rPr>
          <w:rFonts w:ascii="Times New Roman" w:hAnsi="Times New Roman" w:cs="Times New Roman"/>
          <w:color w:val="000000" w:themeColor="text1"/>
        </w:rPr>
        <w:t>1</w:t>
      </w:r>
      <w:r w:rsidRPr="00AF62F5">
        <w:rPr>
          <w:rFonts w:ascii="Times New Roman" w:hAnsi="Times New Roman" w:cs="Times New Roman" w:hint="eastAsia"/>
          <w:color w:val="000000" w:themeColor="text1"/>
        </w:rPr>
        <w:t>日，下載自</w:t>
      </w:r>
      <w:r w:rsidRPr="00AF62F5">
        <w:rPr>
          <w:rFonts w:ascii="Times New Roman" w:hAnsi="Times New Roman" w:cs="Times New Roman"/>
          <w:color w:val="000000" w:themeColor="text1"/>
        </w:rPr>
        <w:t>http://terms.naer.edu.tw/detail/3281038/?index=1</w:t>
      </w:r>
    </w:p>
    <w:p w14:paraId="59AADB71" w14:textId="375F5248" w:rsidR="0014608F" w:rsidRPr="00AF62F5" w:rsidRDefault="0014608F" w:rsidP="0014608F">
      <w:pPr>
        <w:pStyle w:val="Default"/>
        <w:ind w:left="476" w:hangingChars="195" w:hanging="476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/>
          <w:color w:val="000000" w:themeColor="text1"/>
        </w:rPr>
        <w:t>Briggs, D. C., &amp; Wilson, M. (2004). An introduction to multidimensional measurement using Rasch models. In E. V. Smith &amp; R. M. Smith (Eds.),</w:t>
      </w:r>
      <w:r w:rsidRPr="00AF62F5">
        <w:rPr>
          <w:rFonts w:ascii="Times New Roman" w:hAnsi="Times New Roman" w:cs="Times New Roman"/>
          <w:i/>
          <w:iCs/>
          <w:color w:val="000000" w:themeColor="text1"/>
        </w:rPr>
        <w:t xml:space="preserve"> Introduction to Rasch measurement: Theory, models and applications </w:t>
      </w:r>
      <w:r w:rsidRPr="00AF62F5">
        <w:rPr>
          <w:rFonts w:ascii="Times New Roman" w:hAnsi="Times New Roman" w:cs="Times New Roman"/>
          <w:color w:val="000000" w:themeColor="text1"/>
        </w:rPr>
        <w:t>(pp.322-341)</w:t>
      </w:r>
      <w:r w:rsidRPr="00AF62F5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AF62F5">
        <w:rPr>
          <w:rFonts w:ascii="Times New Roman" w:hAnsi="Times New Roman" w:cs="Times New Roman"/>
          <w:color w:val="000000" w:themeColor="text1"/>
        </w:rPr>
        <w:t xml:space="preserve"> JAM Press.</w:t>
      </w:r>
    </w:p>
    <w:p w14:paraId="5C678270" w14:textId="1C131312" w:rsidR="00EF3228" w:rsidRPr="00AF62F5" w:rsidRDefault="00610538" w:rsidP="0014608F">
      <w:pPr>
        <w:pStyle w:val="Default"/>
        <w:ind w:left="476" w:hangingChars="195" w:hanging="476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A</w:t>
      </w:r>
      <w:r w:rsidRPr="00AF62F5">
        <w:rPr>
          <w:rFonts w:ascii="Times New Roman" w:hAnsi="Times New Roman" w:cs="Times New Roman"/>
          <w:color w:val="000000" w:themeColor="text1"/>
        </w:rPr>
        <w:t>merican Psychological Association. (n.d.). Positive</w:t>
      </w:r>
      <w:r w:rsidR="008B5070" w:rsidRPr="00AF62F5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B5070" w:rsidRPr="00AF62F5">
        <w:rPr>
          <w:rFonts w:ascii="Times New Roman" w:hAnsi="Times New Roman" w:cs="Times New Roman"/>
          <w:color w:val="000000" w:themeColor="text1"/>
        </w:rPr>
        <w:t>addiction</w:t>
      </w:r>
      <w:r w:rsidRPr="00AF62F5">
        <w:rPr>
          <w:rFonts w:ascii="Times New Roman" w:hAnsi="Times New Roman" w:cs="Times New Roman"/>
          <w:color w:val="000000" w:themeColor="text1"/>
        </w:rPr>
        <w:t xml:space="preserve">. In </w:t>
      </w:r>
      <w:r w:rsidRPr="00AF62F5">
        <w:rPr>
          <w:rFonts w:ascii="Times New Roman" w:hAnsi="Times New Roman" w:cs="Times New Roman"/>
          <w:i/>
          <w:iCs/>
          <w:color w:val="000000" w:themeColor="text1"/>
        </w:rPr>
        <w:t>APA dictionary of psychology</w:t>
      </w:r>
      <w:r w:rsidRPr="00AF62F5">
        <w:rPr>
          <w:rFonts w:ascii="Times New Roman" w:hAnsi="Times New Roman" w:cs="Times New Roman"/>
          <w:color w:val="000000" w:themeColor="text1"/>
        </w:rPr>
        <w:t xml:space="preserve">. Retrieved </w:t>
      </w:r>
      <w:r w:rsidR="008B5070" w:rsidRPr="00AF62F5">
        <w:rPr>
          <w:rFonts w:ascii="Times New Roman" w:hAnsi="Times New Roman" w:cs="Times New Roman"/>
          <w:color w:val="000000" w:themeColor="text1"/>
        </w:rPr>
        <w:t>January 31, 2021, from</w:t>
      </w:r>
      <w:r w:rsidR="008B5070" w:rsidRPr="00AF62F5">
        <w:rPr>
          <w:color w:val="000000" w:themeColor="text1"/>
        </w:rPr>
        <w:t xml:space="preserve"> </w:t>
      </w:r>
      <w:hyperlink r:id="rId29" w:history="1">
        <w:r w:rsidR="00EF3228" w:rsidRPr="00AF62F5">
          <w:rPr>
            <w:rStyle w:val="aa"/>
            <w:rFonts w:ascii="Times New Roman" w:hAnsi="Times New Roman" w:cs="Times New Roman"/>
            <w:color w:val="000000" w:themeColor="text1"/>
          </w:rPr>
          <w:t>https://dictionary.apa.org/positive-addiction</w:t>
        </w:r>
      </w:hyperlink>
    </w:p>
    <w:p w14:paraId="6C8396BC" w14:textId="77777777" w:rsidR="009A36D1" w:rsidRPr="00AF62F5" w:rsidRDefault="009A36D1" w:rsidP="0014608F">
      <w:pPr>
        <w:pStyle w:val="Default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報告及灰色文獻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gray literature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</w:t>
      </w:r>
    </w:p>
    <w:p w14:paraId="0F3A8E8E" w14:textId="77777777" w:rsidR="009A36D1" w:rsidRPr="00AF62F5" w:rsidRDefault="009A36D1" w:rsidP="009A36D1">
      <w:pPr>
        <w:pStyle w:val="Default"/>
        <w:spacing w:line="276" w:lineRule="auto"/>
        <w:ind w:firstLineChars="196" w:firstLine="47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此包括政府報告、技術報告、研究報告，這些報告通常為未經過同儕審查的原始研究，屬於灰色文獻的一部分。建議可將灰色文獻的種類在〔〕中標示出。</w:t>
      </w:r>
    </w:p>
    <w:p w14:paraId="547B928F" w14:textId="77777777" w:rsidR="009A36D1" w:rsidRPr="00AF62F5" w:rsidRDefault="009A36D1" w:rsidP="009A36D1">
      <w:pPr>
        <w:pStyle w:val="Default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政府或組織報告</w:t>
      </w:r>
    </w:p>
    <w:p w14:paraId="5DA94F5A" w14:textId="767F5340" w:rsidR="00B214E5" w:rsidRPr="00AF62F5" w:rsidRDefault="009A36D1" w:rsidP="009A36D1">
      <w:pPr>
        <w:spacing w:line="276" w:lineRule="auto"/>
        <w:ind w:left="502" w:hangingChars="206" w:hanging="502"/>
        <w:rPr>
          <w:rFonts w:ascii="Times New Roman" w:hAnsi="Times New Roman" w:cs="Times New Roman"/>
          <w:color w:val="000000" w:themeColor="text1"/>
          <w:szCs w:val="24"/>
        </w:rPr>
      </w:pPr>
      <w:r w:rsidRPr="00AF62F5">
        <w:rPr>
          <w:rFonts w:ascii="Times New Roman" w:hAnsi="Times New Roman" w:cs="Times New Roman"/>
          <w:color w:val="000000" w:themeColor="text1"/>
          <w:szCs w:val="24"/>
        </w:rPr>
        <w:t>兒童福利聯盟文教基金會（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2017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）。</w:t>
      </w:r>
      <w:r w:rsidRPr="00AF62F5">
        <w:rPr>
          <w:rFonts w:ascii="Times New Roman" w:hAnsi="Times New Roman" w:cs="Times New Roman"/>
          <w:b/>
          <w:bCs/>
          <w:color w:val="000000" w:themeColor="text1"/>
          <w:szCs w:val="24"/>
        </w:rPr>
        <w:t>2017</w:t>
      </w:r>
      <w:r w:rsidRPr="00AF62F5">
        <w:rPr>
          <w:rFonts w:ascii="Times New Roman" w:hAnsi="Times New Roman" w:cs="Times New Roman"/>
          <w:b/>
          <w:bCs/>
          <w:color w:val="000000" w:themeColor="text1"/>
          <w:szCs w:val="24"/>
        </w:rPr>
        <w:t>年台灣社會大眾</w:t>
      </w:r>
      <w:proofErr w:type="gramStart"/>
      <w:r w:rsidRPr="00AF62F5">
        <w:rPr>
          <w:rFonts w:ascii="Times New Roman" w:hAnsi="Times New Roman" w:cs="Times New Roman"/>
          <w:b/>
          <w:bCs/>
          <w:color w:val="000000" w:themeColor="text1"/>
          <w:szCs w:val="24"/>
        </w:rPr>
        <w:t>校園霸凌經驗</w:t>
      </w:r>
      <w:proofErr w:type="gramEnd"/>
      <w:r w:rsidRPr="00AF62F5">
        <w:rPr>
          <w:rFonts w:ascii="Times New Roman" w:hAnsi="Times New Roman" w:cs="Times New Roman"/>
          <w:b/>
          <w:bCs/>
          <w:color w:val="000000" w:themeColor="text1"/>
          <w:szCs w:val="24"/>
        </w:rPr>
        <w:t>調查報告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。</w:t>
      </w:r>
      <w:hyperlink r:id="rId30" w:history="1">
        <w:r w:rsidRPr="00AF62F5">
          <w:rPr>
            <w:rStyle w:val="aa"/>
            <w:rFonts w:ascii="Times New Roman" w:hAnsi="Times New Roman" w:cs="Times New Roman"/>
            <w:color w:val="000000" w:themeColor="text1"/>
            <w:szCs w:val="24"/>
            <w:u w:val="none"/>
          </w:rPr>
          <w:t>https://www.children.org.tw/research/detail/69/1355</w:t>
        </w:r>
      </w:hyperlink>
    </w:p>
    <w:p w14:paraId="0D628841" w14:textId="77777777" w:rsidR="009A36D1" w:rsidRPr="00AF62F5" w:rsidRDefault="009A36D1" w:rsidP="009A36D1">
      <w:pPr>
        <w:pStyle w:val="ac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t>研究計畫報告</w:t>
      </w:r>
    </w:p>
    <w:p w14:paraId="37384214" w14:textId="31AEE6D5" w:rsidR="00AC66D7" w:rsidRPr="00AF62F5" w:rsidRDefault="00AC66D7" w:rsidP="009A36D1">
      <w:pPr>
        <w:spacing w:line="276" w:lineRule="auto"/>
        <w:ind w:left="488" w:hangingChars="200" w:hanging="488"/>
        <w:rPr>
          <w:rFonts w:ascii="Times New Roman" w:hAnsi="Times New Roman" w:cs="Times New Roman"/>
          <w:color w:val="000000" w:themeColor="text1"/>
          <w:szCs w:val="24"/>
        </w:rPr>
      </w:pP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t>陳品華</w:t>
      </w:r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2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t>01</w:t>
      </w: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t>9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t>-20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20</w:t>
      </w:r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）。</w:t>
      </w:r>
      <w:r w:rsidRPr="00AF62F5">
        <w:rPr>
          <w:rFonts w:ascii="Times New Roman" w:hAnsi="Times New Roman" w:cs="Times New Roman" w:hint="eastAsia"/>
          <w:color w:val="000000" w:themeColor="text1"/>
          <w:szCs w:val="24"/>
        </w:rPr>
        <w:t>大學生協力式課後筆記教學研究</w:t>
      </w:r>
      <w:proofErr w:type="gramStart"/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proofErr w:type="gramEnd"/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編號：</w:t>
      </w:r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M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t>OST 10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8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t>-2410-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lastRenderedPageBreak/>
        <w:t>H-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153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t>-0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t>06</w:t>
      </w:r>
      <w:r w:rsidR="009A36D1" w:rsidRPr="00AF62F5">
        <w:rPr>
          <w:rFonts w:ascii="Times New Roman" w:hAnsi="Times New Roman" w:cs="Times New Roman"/>
          <w:color w:val="000000" w:themeColor="text1"/>
          <w:szCs w:val="24"/>
        </w:rPr>
        <w:t>-</w:t>
      </w:r>
      <w:proofErr w:type="gramStart"/>
      <w:r w:rsidR="009A36D1" w:rsidRPr="00AF62F5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proofErr w:type="gramEnd"/>
      <w:r w:rsidR="009A36D1" w:rsidRPr="00AF62F5">
        <w:rPr>
          <w:rFonts w:ascii="Times New Roman" w:hAnsi="Times New Roman" w:cs="Times New Roman" w:hint="eastAsia"/>
          <w:color w:val="000000" w:themeColor="text1"/>
        </w:rPr>
        <w:t>〔補助計畫〕。行政院科技部。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 w:rsidRPr="00AF62F5">
        <w:rPr>
          <w:rFonts w:ascii="Times New Roman" w:hAnsi="Times New Roman" w:cs="Times New Roman"/>
          <w:color w:val="000000" w:themeColor="text1"/>
          <w:szCs w:val="24"/>
        </w:rPr>
        <w:instrText xml:space="preserve"> HYPERLINK "https://wsts.most.gov.tw/STSWeb/ Award/" </w:instrText>
      </w:r>
      <w:r w:rsidRPr="00AF62F5">
        <w:rPr>
          <w:rFonts w:ascii="Times New Roman" w:hAnsi="Times New Roman" w:cs="Times New Roman"/>
          <w:color w:val="000000" w:themeColor="text1"/>
          <w:szCs w:val="24"/>
        </w:rPr>
        <w:fldChar w:fldCharType="separate"/>
      </w:r>
      <w:r w:rsidRPr="00AF62F5">
        <w:rPr>
          <w:rStyle w:val="aa"/>
          <w:rFonts w:ascii="Times New Roman" w:hAnsi="Times New Roman" w:cs="Times New Roman"/>
          <w:color w:val="000000" w:themeColor="text1"/>
          <w:szCs w:val="24"/>
        </w:rPr>
        <w:t>https://wsts.most.gov.tw/STSWeb/ Award/</w:t>
      </w:r>
      <w:r w:rsidRPr="00AF62F5">
        <w:rPr>
          <w:rFonts w:ascii="Times New Roman" w:hAnsi="Times New Roman" w:cs="Times New Roman"/>
          <w:color w:val="000000" w:themeColor="text1"/>
          <w:szCs w:val="24"/>
        </w:rPr>
        <w:fldChar w:fldCharType="end"/>
      </w:r>
      <w:r w:rsidRPr="00AF62F5">
        <w:rPr>
          <w:rFonts w:ascii="Times New Roman" w:hAnsi="Times New Roman" w:cs="Times New Roman"/>
          <w:color w:val="000000" w:themeColor="text1"/>
          <w:szCs w:val="24"/>
        </w:rPr>
        <w:t>AwardMultiQuery.aspx</w:t>
      </w:r>
    </w:p>
    <w:p w14:paraId="0B9AB530" w14:textId="61F80358" w:rsidR="00C65A12" w:rsidRPr="00AF62F5" w:rsidRDefault="008D14EE" w:rsidP="0014608F">
      <w:pPr>
        <w:pStyle w:val="Default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研討會和發表</w:t>
      </w:r>
    </w:p>
    <w:p w14:paraId="7D9E4BFC" w14:textId="6A3ACEBE" w:rsidR="00B55634" w:rsidRPr="00AF62F5" w:rsidRDefault="00B55634" w:rsidP="002041C1">
      <w:pPr>
        <w:pStyle w:val="Default"/>
        <w:spacing w:line="276" w:lineRule="auto"/>
        <w:ind w:firstLineChars="196" w:firstLine="47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此包含</w:t>
      </w:r>
      <w:r w:rsidR="00383164" w:rsidRPr="00AF62F5">
        <w:rPr>
          <w:rFonts w:ascii="Times New Roman" w:eastAsiaTheme="minorEastAsia" w:hAnsi="Times New Roman" w:cs="Times New Roman" w:hint="eastAsia"/>
          <w:color w:val="000000" w:themeColor="text1"/>
        </w:rPr>
        <w:t>口頭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發表、壁報</w:t>
      </w:r>
      <w:r w:rsidR="00383164" w:rsidRPr="00AF62F5">
        <w:rPr>
          <w:rFonts w:ascii="Times New Roman" w:eastAsiaTheme="minorEastAsia" w:hAnsi="Times New Roman" w:cs="Times New Roman" w:hint="eastAsia"/>
          <w:color w:val="000000" w:themeColor="text1"/>
        </w:rPr>
        <w:t>發表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、專題演講、</w:t>
      </w:r>
      <w:r w:rsidR="00383164" w:rsidRPr="00AF62F5">
        <w:rPr>
          <w:rFonts w:ascii="Times New Roman" w:eastAsiaTheme="minorEastAsia" w:hAnsi="Times New Roman" w:cs="Times New Roman" w:hint="eastAsia"/>
          <w:color w:val="000000" w:themeColor="text1"/>
        </w:rPr>
        <w:t>論</w:t>
      </w:r>
      <w:r w:rsidR="00563B16" w:rsidRPr="00AF62F5">
        <w:rPr>
          <w:rFonts w:ascii="Times New Roman" w:eastAsiaTheme="minorEastAsia" w:hAnsi="Times New Roman" w:cs="Times New Roman" w:hint="eastAsia"/>
          <w:color w:val="000000" w:themeColor="text1"/>
        </w:rPr>
        <w:t>壇（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c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onference sessions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）等形式，</w:t>
      </w:r>
      <w:r w:rsidR="009835C5" w:rsidRPr="00AF62F5">
        <w:rPr>
          <w:rFonts w:ascii="Times New Roman" w:eastAsiaTheme="minorEastAsia" w:hAnsi="Times New Roman" w:cs="Times New Roman" w:hint="eastAsia"/>
          <w:color w:val="000000" w:themeColor="text1"/>
        </w:rPr>
        <w:t>發表形式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在標題</w:t>
      </w:r>
      <w:r w:rsidR="009835C5" w:rsidRPr="00AF62F5">
        <w:rPr>
          <w:rFonts w:ascii="Times New Roman" w:eastAsiaTheme="minorEastAsia" w:hAnsi="Times New Roman" w:cs="Times New Roman" w:hint="eastAsia"/>
          <w:color w:val="000000" w:themeColor="text1"/>
        </w:rPr>
        <w:t>之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後</w:t>
      </w:r>
      <w:r w:rsidR="002041C1" w:rsidRPr="00AF62F5">
        <w:rPr>
          <w:rFonts w:ascii="Times New Roman" w:eastAsiaTheme="minorEastAsia" w:hAnsi="Times New Roman" w:cs="Times New Roman" w:hint="eastAsia"/>
          <w:color w:val="000000" w:themeColor="text1"/>
        </w:rPr>
        <w:t>〔〕</w:t>
      </w:r>
      <w:r w:rsidR="009835C5" w:rsidRPr="00AF62F5">
        <w:rPr>
          <w:rFonts w:ascii="Times New Roman" w:eastAsiaTheme="minorEastAsia" w:hAnsi="Times New Roman" w:cs="Times New Roman" w:hint="eastAsia"/>
          <w:color w:val="000000" w:themeColor="text1"/>
        </w:rPr>
        <w:t>內標示</w:t>
      </w:r>
      <w:r w:rsidR="002041C1"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3A4C8057" w14:textId="1F70D598" w:rsidR="00E604EA" w:rsidRPr="00AF62F5" w:rsidRDefault="00E604EA" w:rsidP="00E604EA">
      <w:pPr>
        <w:pStyle w:val="Default"/>
        <w:spacing w:line="276" w:lineRule="auto"/>
        <w:ind w:left="10" w:firstLine="46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格式：作者（年，月日）。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論文名稱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〔發表形式〕。研討會名稱</w:t>
      </w:r>
      <w:r w:rsidR="00A676A5" w:rsidRPr="00AF62F5">
        <w:rPr>
          <w:rFonts w:ascii="Times New Roman" w:eastAsiaTheme="minorEastAsia" w:hAnsi="Times New Roman" w:cs="Times New Roman" w:hint="eastAsia"/>
          <w:color w:val="000000" w:themeColor="text1"/>
        </w:rPr>
        <w:t>，舉辦地：國名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。</w:t>
      </w:r>
    </w:p>
    <w:p w14:paraId="610A1872" w14:textId="77777777" w:rsidR="00E604EA" w:rsidRPr="00AF62F5" w:rsidRDefault="00E604EA" w:rsidP="00E604EA">
      <w:pPr>
        <w:pStyle w:val="Default"/>
        <w:spacing w:line="276" w:lineRule="auto"/>
        <w:ind w:left="10" w:firstLine="46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2.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範例：</w:t>
      </w:r>
    </w:p>
    <w:p w14:paraId="163B8C6E" w14:textId="02FDE36A" w:rsidR="00BD51EC" w:rsidRPr="00AF62F5" w:rsidRDefault="00BD51EC" w:rsidP="00E604EA">
      <w:pPr>
        <w:pStyle w:val="Default"/>
        <w:spacing w:line="276" w:lineRule="auto"/>
        <w:ind w:left="426" w:hanging="426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林宏南、張麗麗（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020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7-18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日）。</w:t>
      </w:r>
      <w:proofErr w:type="gramStart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成年人正念</w:t>
      </w:r>
      <w:proofErr w:type="gramEnd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、心理彈性、情緒調節與心理健康之關聯性探究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〔口頭發表〕。台灣心理學第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屆年會，台北市：台灣。</w:t>
      </w:r>
    </w:p>
    <w:p w14:paraId="47397ED9" w14:textId="7B1EB4E3" w:rsidR="00383164" w:rsidRPr="00AF62F5" w:rsidRDefault="00383164" w:rsidP="00563B16">
      <w:pPr>
        <w:pStyle w:val="Default"/>
        <w:spacing w:line="276" w:lineRule="auto"/>
        <w:ind w:left="488" w:hangingChars="200" w:hanging="48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岳修平（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020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7-18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日）。</w:t>
      </w:r>
      <w:proofErr w:type="gramStart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樂觀偏誤</w:t>
      </w:r>
      <w:proofErr w:type="gramEnd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、健康素養與防疫。在張珏（主持），疫情與心理健康促進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〔論壇〕。台灣心理學第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屆年會，台北市：台灣。</w:t>
      </w:r>
    </w:p>
    <w:p w14:paraId="781F0893" w14:textId="14882D2B" w:rsidR="008D14EE" w:rsidRPr="00AF62F5" w:rsidRDefault="00563B16" w:rsidP="00563B16">
      <w:pPr>
        <w:pStyle w:val="Default"/>
        <w:spacing w:line="276" w:lineRule="auto"/>
        <w:ind w:left="488" w:hangingChars="200" w:hanging="488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陳奕全</w:t>
      </w:r>
      <w:r w:rsidR="008D14EE" w:rsidRPr="00AF62F5">
        <w:rPr>
          <w:rFonts w:ascii="Times New Roman" w:eastAsiaTheme="minorEastAsia" w:hAnsi="Times New Roman" w:cs="Times New Roman" w:hint="eastAsia"/>
          <w:color w:val="000000" w:themeColor="text1"/>
        </w:rPr>
        <w:t>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020</w:t>
      </w:r>
      <w:r w:rsidR="008D14EE" w:rsidRPr="00AF62F5">
        <w:rPr>
          <w:rFonts w:ascii="Times New Roman" w:eastAsiaTheme="minorEastAsia" w:hAnsi="Times New Roman" w:cs="Times New Roman" w:hint="eastAsia"/>
          <w:color w:val="000000" w:themeColor="text1"/>
        </w:rPr>
        <w:t>，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</w:t>
      </w:r>
      <w:r w:rsidR="008D14EE" w:rsidRPr="00AF62F5">
        <w:rPr>
          <w:rFonts w:ascii="Times New Roman" w:eastAsiaTheme="minorEastAsia" w:hAnsi="Times New Roman" w:cs="Times New Roman" w:hint="eastAsia"/>
          <w:color w:val="000000" w:themeColor="text1"/>
        </w:rPr>
        <w:t>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7-18</w:t>
      </w:r>
      <w:r w:rsidR="008D14EE" w:rsidRPr="00AF62F5">
        <w:rPr>
          <w:rFonts w:ascii="Times New Roman" w:eastAsiaTheme="minorEastAsia" w:hAnsi="Times New Roman" w:cs="Times New Roman" w:hint="eastAsia"/>
          <w:color w:val="000000" w:themeColor="text1"/>
        </w:rPr>
        <w:t>日）。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視聽知覺整合與發展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〔專題演講〕。台灣心理學第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5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屆年會，</w:t>
      </w:r>
      <w:r w:rsidR="009E53C6" w:rsidRPr="00AF62F5">
        <w:rPr>
          <w:rFonts w:ascii="Times New Roman" w:eastAsiaTheme="minorEastAsia" w:hAnsi="Times New Roman" w:cs="Times New Roman" w:hint="eastAsia"/>
          <w:color w:val="000000" w:themeColor="text1"/>
        </w:rPr>
        <w:t>台北市：台灣。</w:t>
      </w:r>
    </w:p>
    <w:p w14:paraId="486904B9" w14:textId="78CC2FAF" w:rsidR="00C65A12" w:rsidRPr="00AF62F5" w:rsidRDefault="00C65A12" w:rsidP="0014608F">
      <w:pPr>
        <w:pStyle w:val="Default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proofErr w:type="gramStart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碩</w:t>
      </w:r>
      <w:proofErr w:type="gramEnd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博士論文</w:t>
      </w:r>
    </w:p>
    <w:p w14:paraId="6F16E1E6" w14:textId="27D5727B" w:rsidR="00C65A12" w:rsidRPr="00AF62F5" w:rsidRDefault="00D0121A" w:rsidP="00C65A12">
      <w:pPr>
        <w:pStyle w:val="Default"/>
        <w:numPr>
          <w:ilvl w:val="0"/>
          <w:numId w:val="8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格式：作者（年代）。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論文名稱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〔</w:t>
      </w:r>
      <w:r w:rsidR="00A93BEE" w:rsidRPr="00AF62F5">
        <w:rPr>
          <w:rFonts w:ascii="Times New Roman" w:eastAsiaTheme="minorEastAsia" w:hAnsi="Times New Roman" w:cs="Times New Roman" w:hint="eastAsia"/>
          <w:color w:val="000000" w:themeColor="text1"/>
        </w:rPr>
        <w:t>未出版碩士或博士論文〕。大學名稱。</w:t>
      </w:r>
      <w:r w:rsidR="00B414A4"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　</w:t>
      </w:r>
    </w:p>
    <w:p w14:paraId="3460097F" w14:textId="486DECF7" w:rsidR="00D0121A" w:rsidRPr="00AF62F5" w:rsidRDefault="00D0121A" w:rsidP="00D0121A">
      <w:pPr>
        <w:pStyle w:val="Default"/>
        <w:numPr>
          <w:ilvl w:val="0"/>
          <w:numId w:val="8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範例：</w:t>
      </w:r>
    </w:p>
    <w:p w14:paraId="789ACAAE" w14:textId="1EAC9130" w:rsidR="00D0121A" w:rsidRPr="00AF62F5" w:rsidRDefault="00D0121A" w:rsidP="00D0121A">
      <w:pPr>
        <w:pStyle w:val="Default"/>
        <w:spacing w:line="276" w:lineRule="auto"/>
        <w:ind w:left="517" w:hangingChars="212" w:hanging="517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何佩軒（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2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010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）。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國中小學生道德疏離與</w:t>
      </w:r>
      <w:proofErr w:type="gramStart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霸凌及</w:t>
      </w:r>
      <w:proofErr w:type="gramEnd"/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旁觀者行為關係之探討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〔</w:t>
      </w:r>
      <w:r w:rsidR="00A93BEE" w:rsidRPr="00AF62F5">
        <w:rPr>
          <w:rFonts w:ascii="Times New Roman" w:eastAsiaTheme="minorEastAsia" w:hAnsi="Times New Roman" w:cs="Times New Roman" w:hint="eastAsia"/>
          <w:color w:val="000000" w:themeColor="text1"/>
        </w:rPr>
        <w:t>未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出版碩士論文〕。國立屏東大學。</w:t>
      </w:r>
    </w:p>
    <w:p w14:paraId="4F8AFB2D" w14:textId="3C7E5E44" w:rsidR="009937C8" w:rsidRPr="00AF62F5" w:rsidRDefault="0092301B" w:rsidP="0014608F">
      <w:pPr>
        <w:pStyle w:val="Default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軟體、測驗</w:t>
      </w:r>
    </w:p>
    <w:p w14:paraId="1B7005A7" w14:textId="77777777" w:rsidR="00623B01" w:rsidRPr="00AF62F5" w:rsidRDefault="00623B01" w:rsidP="00623B01">
      <w:pPr>
        <w:pStyle w:val="Default"/>
        <w:spacing w:line="276" w:lineRule="auto"/>
        <w:ind w:leftChars="6" w:left="544" w:hangingChars="217" w:hanging="529"/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Te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llegen</w:t>
      </w:r>
      <w:proofErr w:type="spellEnd"/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, A., &amp; Ben-Porath, Y.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S.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(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2011). </w:t>
      </w:r>
      <w:r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Minnesota Multiphasic Personality Inventory-2 Restructured Form (MMPI-2-RF): Technical manual.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Pearson.</w:t>
      </w:r>
    </w:p>
    <w:p w14:paraId="339592CA" w14:textId="77777777" w:rsidR="00623B01" w:rsidRPr="00AF62F5" w:rsidRDefault="00623B01" w:rsidP="00623B01">
      <w:pPr>
        <w:pStyle w:val="Default"/>
        <w:spacing w:line="276" w:lineRule="auto"/>
        <w:ind w:leftChars="6" w:left="544" w:hangingChars="217" w:hanging="529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P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roject Implicit. (n.d.). Race IAT. </w:t>
      </w:r>
      <w:hyperlink r:id="rId31" w:history="1">
        <w:r w:rsidRPr="00AF62F5">
          <w:rPr>
            <w:rStyle w:val="aa"/>
            <w:rFonts w:ascii="Times New Roman" w:eastAsiaTheme="minorEastAsia" w:hAnsi="Times New Roman" w:cs="Times New Roman" w:hint="eastAsia"/>
            <w:color w:val="000000" w:themeColor="text1"/>
            <w:u w:val="none"/>
          </w:rPr>
          <w:t>h</w:t>
        </w:r>
        <w:r w:rsidRPr="00AF62F5">
          <w:rPr>
            <w:rStyle w:val="aa"/>
            <w:rFonts w:ascii="Times New Roman" w:eastAsiaTheme="minorEastAsia" w:hAnsi="Times New Roman" w:cs="Times New Roman"/>
            <w:color w:val="000000" w:themeColor="text1"/>
            <w:u w:val="none"/>
          </w:rPr>
          <w:t>ttps://implicit.harvard.edu/implicit/user/agg/ blindspot/</w:t>
        </w:r>
      </w:hyperlink>
      <w:r w:rsidRPr="00AF62F5">
        <w:rPr>
          <w:rFonts w:ascii="Times New Roman" w:eastAsiaTheme="minorEastAsia" w:hAnsi="Times New Roman" w:cs="Times New Roman"/>
          <w:color w:val="000000" w:themeColor="text1"/>
        </w:rPr>
        <w:t>indexrk.htm</w:t>
      </w:r>
    </w:p>
    <w:p w14:paraId="0C2D0EED" w14:textId="77777777" w:rsidR="00623B01" w:rsidRPr="00AF62F5" w:rsidRDefault="00623B01" w:rsidP="00623B01">
      <w:pPr>
        <w:pStyle w:val="Default"/>
        <w:spacing w:line="276" w:lineRule="auto"/>
        <w:ind w:leftChars="6" w:left="544" w:hangingChars="217" w:hanging="529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H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ayes, A.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F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. (2021). PROCESS (Version 3.5)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[computer software].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  <w:hyperlink r:id="rId32" w:history="1">
        <w:r w:rsidRPr="00AF62F5">
          <w:rPr>
            <w:rStyle w:val="aa"/>
            <w:rFonts w:ascii="Times New Roman" w:eastAsiaTheme="minorEastAsia" w:hAnsi="Times New Roman" w:cs="Times New Roman"/>
            <w:color w:val="000000" w:themeColor="text1"/>
            <w:u w:val="none"/>
          </w:rPr>
          <w:t>http://www.processmacro.org/</w:t>
        </w:r>
      </w:hyperlink>
      <w:r w:rsidRPr="00AF62F5">
        <w:rPr>
          <w:rFonts w:ascii="Times New Roman" w:eastAsiaTheme="minorEastAsia" w:hAnsi="Times New Roman" w:cs="Times New Roman"/>
          <w:color w:val="000000" w:themeColor="text1"/>
        </w:rPr>
        <w:t>index.html</w:t>
      </w:r>
    </w:p>
    <w:p w14:paraId="3608A838" w14:textId="62267CC1" w:rsidR="00623B01" w:rsidRPr="00AF62F5" w:rsidRDefault="00623B01" w:rsidP="0014608F">
      <w:pPr>
        <w:pStyle w:val="Default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網路相關資源（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W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ebsites and other online communities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）</w:t>
      </w:r>
    </w:p>
    <w:p w14:paraId="3CCE8845" w14:textId="6509C0DD" w:rsidR="003E7D01" w:rsidRPr="00AF62F5" w:rsidRDefault="003E7D01" w:rsidP="003E7D01">
      <w:pPr>
        <w:pStyle w:val="Default"/>
        <w:ind w:leftChars="6" w:left="559" w:hangingChars="223" w:hanging="544"/>
        <w:rPr>
          <w:rFonts w:ascii="Times New Roman" w:hAnsi="Times New Roman" w:cs="Times New Roman"/>
          <w:color w:val="000000" w:themeColor="text1"/>
        </w:rPr>
      </w:pPr>
      <w:r w:rsidRPr="00AF62F5">
        <w:rPr>
          <w:rFonts w:ascii="Times New Roman" w:hAnsi="Times New Roman" w:cs="Times New Roman" w:hint="eastAsia"/>
          <w:color w:val="000000" w:themeColor="text1"/>
        </w:rPr>
        <w:t>教育部（</w:t>
      </w:r>
      <w:r w:rsidRPr="00AF62F5">
        <w:rPr>
          <w:rFonts w:ascii="Times New Roman" w:hAnsi="Times New Roman" w:cs="Times New Roman" w:hint="eastAsia"/>
          <w:color w:val="000000" w:themeColor="text1"/>
        </w:rPr>
        <w:t>2</w:t>
      </w:r>
      <w:r w:rsidRPr="00AF62F5">
        <w:rPr>
          <w:rFonts w:ascii="Times New Roman" w:hAnsi="Times New Roman" w:cs="Times New Roman"/>
          <w:color w:val="000000" w:themeColor="text1"/>
        </w:rPr>
        <w:t>021</w:t>
      </w:r>
      <w:r w:rsidRPr="00AF62F5">
        <w:rPr>
          <w:rFonts w:ascii="Times New Roman" w:hAnsi="Times New Roman" w:cs="Times New Roman" w:hint="eastAsia"/>
          <w:color w:val="000000" w:themeColor="text1"/>
        </w:rPr>
        <w:t>，</w:t>
      </w:r>
      <w:r w:rsidRPr="00AF62F5">
        <w:rPr>
          <w:rFonts w:ascii="Times New Roman" w:hAnsi="Times New Roman" w:cs="Times New Roman" w:hint="eastAsia"/>
          <w:color w:val="000000" w:themeColor="text1"/>
        </w:rPr>
        <w:t>1</w:t>
      </w:r>
      <w:r w:rsidRPr="00AF62F5">
        <w:rPr>
          <w:rFonts w:ascii="Times New Roman" w:hAnsi="Times New Roman" w:cs="Times New Roman" w:hint="eastAsia"/>
          <w:color w:val="000000" w:themeColor="text1"/>
        </w:rPr>
        <w:t>月）。性別意識培力。</w:t>
      </w:r>
      <w:r w:rsidR="00CC672B" w:rsidRPr="00AF62F5">
        <w:rPr>
          <w:color w:val="000000" w:themeColor="text1"/>
        </w:rPr>
        <w:fldChar w:fldCharType="begin"/>
      </w:r>
      <w:r w:rsidR="00CC672B" w:rsidRPr="00AF62F5">
        <w:rPr>
          <w:color w:val="000000" w:themeColor="text1"/>
        </w:rPr>
        <w:instrText xml:space="preserve"> HYPERLINK "https://depart.moe.edu.tw/gender/" </w:instrText>
      </w:r>
      <w:r w:rsidR="00CC672B" w:rsidRPr="00AF62F5">
        <w:rPr>
          <w:color w:val="000000" w:themeColor="text1"/>
        </w:rPr>
        <w:fldChar w:fldCharType="separate"/>
      </w:r>
      <w:r w:rsidRPr="00AF62F5">
        <w:rPr>
          <w:rStyle w:val="aa"/>
          <w:rFonts w:ascii="Times New Roman" w:hAnsi="Times New Roman" w:cs="Times New Roman"/>
          <w:color w:val="000000" w:themeColor="text1"/>
          <w:u w:val="none"/>
        </w:rPr>
        <w:t>https://depart.moe.edu.tw/gender/</w:t>
      </w:r>
      <w:r w:rsidR="00CC672B" w:rsidRPr="00AF62F5">
        <w:rPr>
          <w:rStyle w:val="aa"/>
          <w:rFonts w:ascii="Times New Roman" w:hAnsi="Times New Roman" w:cs="Times New Roman"/>
          <w:color w:val="000000" w:themeColor="text1"/>
          <w:u w:val="none"/>
        </w:rPr>
        <w:fldChar w:fldCharType="end"/>
      </w:r>
      <w:r w:rsidRPr="00AF62F5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AF62F5">
        <w:rPr>
          <w:rFonts w:ascii="Times New Roman" w:hAnsi="Times New Roman" w:cs="Times New Roman"/>
          <w:color w:val="000000" w:themeColor="text1"/>
        </w:rPr>
        <w:t>cp.aspx?n</w:t>
      </w:r>
      <w:proofErr w:type="spellEnd"/>
      <w:r w:rsidRPr="00AF62F5">
        <w:rPr>
          <w:rFonts w:ascii="Times New Roman" w:hAnsi="Times New Roman" w:cs="Times New Roman"/>
          <w:color w:val="000000" w:themeColor="text1"/>
        </w:rPr>
        <w:t>=EA9967FC6AAB77C5&amp;s=F740EE90004406B1</w:t>
      </w:r>
    </w:p>
    <w:p w14:paraId="5A366155" w14:textId="1B38AAED" w:rsidR="00C65A12" w:rsidRPr="00AF62F5" w:rsidRDefault="00EF3228" w:rsidP="00080DEF">
      <w:pPr>
        <w:pStyle w:val="Default"/>
        <w:spacing w:line="276" w:lineRule="auto"/>
        <w:ind w:leftChars="-5" w:left="544" w:hangingChars="228" w:hanging="556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lastRenderedPageBreak/>
        <w:t>W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orld Health Organization. (20</w:t>
      </w:r>
      <w:r w:rsidR="00080DEF" w:rsidRPr="00AF62F5">
        <w:rPr>
          <w:rFonts w:ascii="Times New Roman" w:eastAsiaTheme="minorEastAsia" w:hAnsi="Times New Roman" w:cs="Times New Roman"/>
          <w:color w:val="000000" w:themeColor="text1"/>
        </w:rPr>
        <w:t>21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,</w:t>
      </w:r>
      <w:r w:rsidR="00080DEF" w:rsidRPr="00AF62F5">
        <w:rPr>
          <w:rFonts w:ascii="Times New Roman" w:eastAsiaTheme="minorEastAsia" w:hAnsi="Times New Roman" w:cs="Times New Roman"/>
          <w:color w:val="000000" w:themeColor="text1"/>
        </w:rPr>
        <w:t xml:space="preserve"> January). </w:t>
      </w:r>
      <w:r w:rsidR="00080DEF" w:rsidRPr="00AF62F5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Covid-19 travel advice. </w:t>
      </w:r>
      <w:hyperlink r:id="rId33" w:history="1">
        <w:r w:rsidR="0026506B" w:rsidRPr="00AF62F5">
          <w:rPr>
            <w:rStyle w:val="aa"/>
            <w:rFonts w:ascii="Times New Roman" w:eastAsiaTheme="minorEastAsia" w:hAnsi="Times New Roman" w:cs="Times New Roman"/>
            <w:color w:val="000000" w:themeColor="text1"/>
          </w:rPr>
          <w:t>https://www.who.int/emergencies/diseases/novel-coronavirus-2019/travel-advice</w:t>
        </w:r>
      </w:hyperlink>
    </w:p>
    <w:p w14:paraId="5FEBF68E" w14:textId="2DBB188F" w:rsidR="0026506B" w:rsidRPr="00AF62F5" w:rsidRDefault="0026506B" w:rsidP="0026506B">
      <w:pPr>
        <w:pStyle w:val="Default"/>
        <w:spacing w:before="24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四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>、</w:t>
      </w:r>
      <w:r w:rsidRPr="00AF62F5">
        <w:rPr>
          <w:rFonts w:ascii="Times New Roman" w:eastAsiaTheme="minorEastAsia" w:hAnsi="Times New Roman" w:cs="Times New Roman" w:hint="eastAsia"/>
          <w:b/>
          <w:bCs/>
          <w:color w:val="000000" w:themeColor="text1"/>
        </w:rPr>
        <w:t>其他</w:t>
      </w:r>
      <w:r w:rsidRPr="00AF62F5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</w:p>
    <w:p w14:paraId="5B0C1F3B" w14:textId="11AF598E" w:rsidR="0026506B" w:rsidRPr="00AF62F5" w:rsidRDefault="0026506B" w:rsidP="0026506B">
      <w:pPr>
        <w:pStyle w:val="Default"/>
        <w:spacing w:line="276" w:lineRule="auto"/>
        <w:ind w:leftChars="-6" w:left="-15" w:firstLine="2"/>
        <w:rPr>
          <w:rFonts w:ascii="Times New Roman" w:eastAsiaTheme="minorEastAsia" w:hAnsi="Times New Roman" w:cs="Times New Roman"/>
          <w:color w:val="000000" w:themeColor="text1"/>
        </w:rPr>
      </w:pPr>
      <w:r w:rsidRPr="00AF62F5">
        <w:rPr>
          <w:rFonts w:ascii="Times New Roman" w:eastAsiaTheme="minorEastAsia" w:hAnsi="Times New Roman" w:cs="Times New Roman"/>
          <w:color w:val="000000" w:themeColor="text1"/>
        </w:rPr>
        <w:tab/>
      </w:r>
      <w:r w:rsidRPr="00AF62F5">
        <w:rPr>
          <w:rFonts w:ascii="Times New Roman" w:eastAsiaTheme="minorEastAsia" w:hAnsi="Times New Roman" w:cs="Times New Roman"/>
          <w:color w:val="000000" w:themeColor="text1"/>
        </w:rPr>
        <w:tab/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其他本參考格式未盡之處，請參考美國心理學會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 xml:space="preserve"> A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 xml:space="preserve">merican Psychological Association 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所發行的第七版出版手冊（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p</w:t>
      </w:r>
      <w:r w:rsidRPr="00AF62F5">
        <w:rPr>
          <w:rFonts w:ascii="Times New Roman" w:eastAsiaTheme="minorEastAsia" w:hAnsi="Times New Roman" w:cs="Times New Roman"/>
          <w:color w:val="000000" w:themeColor="text1"/>
        </w:rPr>
        <w:t>ublication manual</w:t>
      </w:r>
      <w:r w:rsidRPr="00AF62F5">
        <w:rPr>
          <w:rFonts w:ascii="Times New Roman" w:eastAsiaTheme="minorEastAsia" w:hAnsi="Times New Roman" w:cs="Times New Roman" w:hint="eastAsia"/>
          <w:color w:val="000000" w:themeColor="text1"/>
        </w:rPr>
        <w:t>）中的相關規定。</w:t>
      </w:r>
    </w:p>
    <w:p w14:paraId="1A1CCB84" w14:textId="77777777" w:rsidR="0026506B" w:rsidRPr="00AF62F5" w:rsidRDefault="0026506B" w:rsidP="00080DEF">
      <w:pPr>
        <w:pStyle w:val="Default"/>
        <w:spacing w:line="276" w:lineRule="auto"/>
        <w:ind w:leftChars="-5" w:left="545" w:hangingChars="228" w:hanging="557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14:paraId="5CD7443B" w14:textId="77777777" w:rsidR="003E7D01" w:rsidRPr="00AF62F5" w:rsidRDefault="003E7D01">
      <w:pPr>
        <w:pStyle w:val="Default"/>
        <w:ind w:leftChars="-5" w:left="488" w:hangingChars="205" w:hanging="500"/>
        <w:rPr>
          <w:rFonts w:ascii="Times New Roman" w:hAnsi="Times New Roman" w:cs="Times New Roman"/>
          <w:color w:val="000000" w:themeColor="text1"/>
        </w:rPr>
      </w:pPr>
    </w:p>
    <w:sectPr w:rsidR="003E7D01" w:rsidRPr="00AF62F5" w:rsidSect="004D2EC8">
      <w:footerReference w:type="default" r:id="rId34"/>
      <w:pgSz w:w="11900" w:h="16840" w:code="9"/>
      <w:pgMar w:top="1418" w:right="1418" w:bottom="1418" w:left="1701" w:header="1418" w:footer="1418" w:gutter="0"/>
      <w:cols w:space="425"/>
      <w:docGrid w:type="linesAndChars" w:linePitch="389" w:charSpace="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0671" w14:textId="77777777" w:rsidR="003D0F8B" w:rsidRDefault="003D0F8B" w:rsidP="0087142B">
      <w:r>
        <w:separator/>
      </w:r>
    </w:p>
  </w:endnote>
  <w:endnote w:type="continuationSeparator" w:id="0">
    <w:p w14:paraId="72588F60" w14:textId="77777777" w:rsidR="003D0F8B" w:rsidRDefault="003D0F8B" w:rsidP="0087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677724"/>
      <w:docPartObj>
        <w:docPartGallery w:val="Page Numbers (Bottom of Page)"/>
        <w:docPartUnique/>
      </w:docPartObj>
    </w:sdtPr>
    <w:sdtEndPr/>
    <w:sdtContent>
      <w:p w14:paraId="797F4761" w14:textId="5D4781F8" w:rsidR="0087142B" w:rsidRDefault="00871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B83CFA1" w14:textId="77777777" w:rsidR="0087142B" w:rsidRDefault="00871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6FEC" w14:textId="77777777" w:rsidR="003D0F8B" w:rsidRDefault="003D0F8B" w:rsidP="0087142B">
      <w:r>
        <w:separator/>
      </w:r>
    </w:p>
  </w:footnote>
  <w:footnote w:type="continuationSeparator" w:id="0">
    <w:p w14:paraId="23EE4DD8" w14:textId="77777777" w:rsidR="003D0F8B" w:rsidRDefault="003D0F8B" w:rsidP="0087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3E82"/>
    <w:multiLevelType w:val="hybridMultilevel"/>
    <w:tmpl w:val="D1A2EE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365F39"/>
    <w:multiLevelType w:val="hybridMultilevel"/>
    <w:tmpl w:val="D6FCFB6E"/>
    <w:lvl w:ilvl="0" w:tplc="D97E5E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B06630"/>
    <w:multiLevelType w:val="hybridMultilevel"/>
    <w:tmpl w:val="0E52DA60"/>
    <w:lvl w:ilvl="0" w:tplc="B2C6C4B0">
      <w:start w:val="3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F351F"/>
    <w:multiLevelType w:val="hybridMultilevel"/>
    <w:tmpl w:val="577CB8E8"/>
    <w:lvl w:ilvl="0" w:tplc="776E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6AC1340"/>
    <w:multiLevelType w:val="hybridMultilevel"/>
    <w:tmpl w:val="6EDC8684"/>
    <w:lvl w:ilvl="0" w:tplc="411C2C64">
      <w:start w:val="3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E2E6F"/>
    <w:multiLevelType w:val="hybridMultilevel"/>
    <w:tmpl w:val="170C71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33406C"/>
    <w:multiLevelType w:val="hybridMultilevel"/>
    <w:tmpl w:val="0B5415B8"/>
    <w:lvl w:ilvl="0" w:tplc="A0BE2D80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82150C"/>
    <w:multiLevelType w:val="hybridMultilevel"/>
    <w:tmpl w:val="65BC3C9A"/>
    <w:lvl w:ilvl="0" w:tplc="FC94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4BE34DD"/>
    <w:multiLevelType w:val="hybridMultilevel"/>
    <w:tmpl w:val="C89EF070"/>
    <w:lvl w:ilvl="0" w:tplc="776E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672793C"/>
    <w:multiLevelType w:val="hybridMultilevel"/>
    <w:tmpl w:val="38FC7376"/>
    <w:lvl w:ilvl="0" w:tplc="2D6CE09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 w15:restartNumberingAfterBreak="0">
    <w:nsid w:val="7A167BAB"/>
    <w:multiLevelType w:val="hybridMultilevel"/>
    <w:tmpl w:val="696E31D6"/>
    <w:lvl w:ilvl="0" w:tplc="A1B2BF92">
      <w:start w:val="4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1" w15:restartNumberingAfterBreak="0">
    <w:nsid w:val="7FCE541D"/>
    <w:multiLevelType w:val="hybridMultilevel"/>
    <w:tmpl w:val="2B5E0288"/>
    <w:lvl w:ilvl="0" w:tplc="796A7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2"/>
  <w:drawingGridVerticalSpacing w:val="3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NjY0M7e0tLQwNzNX0lEKTi0uzszPAykwqQUAT95i+SwAAAA="/>
  </w:docVars>
  <w:rsids>
    <w:rsidRoot w:val="008A6ECA"/>
    <w:rsid w:val="000426CA"/>
    <w:rsid w:val="00056AF9"/>
    <w:rsid w:val="00066EEA"/>
    <w:rsid w:val="00080DEF"/>
    <w:rsid w:val="000A257A"/>
    <w:rsid w:val="000D2F88"/>
    <w:rsid w:val="00100432"/>
    <w:rsid w:val="00105A0F"/>
    <w:rsid w:val="00105FF2"/>
    <w:rsid w:val="0010683C"/>
    <w:rsid w:val="00106E4B"/>
    <w:rsid w:val="0011747E"/>
    <w:rsid w:val="00126250"/>
    <w:rsid w:val="00134640"/>
    <w:rsid w:val="0014608F"/>
    <w:rsid w:val="00156BFE"/>
    <w:rsid w:val="001744C9"/>
    <w:rsid w:val="00191614"/>
    <w:rsid w:val="001A0022"/>
    <w:rsid w:val="001A0D4E"/>
    <w:rsid w:val="001B3C5C"/>
    <w:rsid w:val="001C3660"/>
    <w:rsid w:val="001C38A1"/>
    <w:rsid w:val="001D0D85"/>
    <w:rsid w:val="001E39AB"/>
    <w:rsid w:val="001E7A6C"/>
    <w:rsid w:val="0020399F"/>
    <w:rsid w:val="002041C1"/>
    <w:rsid w:val="00204720"/>
    <w:rsid w:val="00207A13"/>
    <w:rsid w:val="00211F08"/>
    <w:rsid w:val="002259CB"/>
    <w:rsid w:val="00236EC9"/>
    <w:rsid w:val="0026021F"/>
    <w:rsid w:val="0026506B"/>
    <w:rsid w:val="002761AF"/>
    <w:rsid w:val="00295D3E"/>
    <w:rsid w:val="002A19C3"/>
    <w:rsid w:val="002B2988"/>
    <w:rsid w:val="002B3F6E"/>
    <w:rsid w:val="002B4625"/>
    <w:rsid w:val="002C1CAE"/>
    <w:rsid w:val="002E0702"/>
    <w:rsid w:val="002E2BA6"/>
    <w:rsid w:val="002E5396"/>
    <w:rsid w:val="002E7307"/>
    <w:rsid w:val="003103D0"/>
    <w:rsid w:val="00311E91"/>
    <w:rsid w:val="00326E43"/>
    <w:rsid w:val="003376B5"/>
    <w:rsid w:val="00360476"/>
    <w:rsid w:val="00362D4D"/>
    <w:rsid w:val="00362D59"/>
    <w:rsid w:val="00363DBA"/>
    <w:rsid w:val="00370111"/>
    <w:rsid w:val="003711ED"/>
    <w:rsid w:val="00383164"/>
    <w:rsid w:val="00387D7A"/>
    <w:rsid w:val="003901E0"/>
    <w:rsid w:val="00391A96"/>
    <w:rsid w:val="003928B9"/>
    <w:rsid w:val="00394685"/>
    <w:rsid w:val="003B5124"/>
    <w:rsid w:val="003D0F8B"/>
    <w:rsid w:val="003D3080"/>
    <w:rsid w:val="003E7D01"/>
    <w:rsid w:val="003F57E1"/>
    <w:rsid w:val="004167C9"/>
    <w:rsid w:val="00424F31"/>
    <w:rsid w:val="00426286"/>
    <w:rsid w:val="0043059C"/>
    <w:rsid w:val="00456909"/>
    <w:rsid w:val="00471203"/>
    <w:rsid w:val="00473D62"/>
    <w:rsid w:val="004B19E6"/>
    <w:rsid w:val="004C57F8"/>
    <w:rsid w:val="004D2EC8"/>
    <w:rsid w:val="005000EC"/>
    <w:rsid w:val="00503D57"/>
    <w:rsid w:val="00510335"/>
    <w:rsid w:val="0051545C"/>
    <w:rsid w:val="00535E3B"/>
    <w:rsid w:val="00540C66"/>
    <w:rsid w:val="005419FC"/>
    <w:rsid w:val="00552C2E"/>
    <w:rsid w:val="00563B16"/>
    <w:rsid w:val="00576C6C"/>
    <w:rsid w:val="00577021"/>
    <w:rsid w:val="005831A5"/>
    <w:rsid w:val="005860EE"/>
    <w:rsid w:val="0058676F"/>
    <w:rsid w:val="005950F3"/>
    <w:rsid w:val="005A0624"/>
    <w:rsid w:val="005A502C"/>
    <w:rsid w:val="005D0B48"/>
    <w:rsid w:val="005D1B77"/>
    <w:rsid w:val="005D2B20"/>
    <w:rsid w:val="005F6CBF"/>
    <w:rsid w:val="0060262F"/>
    <w:rsid w:val="006027FF"/>
    <w:rsid w:val="00603B4D"/>
    <w:rsid w:val="00610538"/>
    <w:rsid w:val="00613CC3"/>
    <w:rsid w:val="00623B01"/>
    <w:rsid w:val="00631943"/>
    <w:rsid w:val="006345AE"/>
    <w:rsid w:val="00637C90"/>
    <w:rsid w:val="00662EF6"/>
    <w:rsid w:val="00677F1D"/>
    <w:rsid w:val="006B055D"/>
    <w:rsid w:val="006C6856"/>
    <w:rsid w:val="006D2DFE"/>
    <w:rsid w:val="006E61C9"/>
    <w:rsid w:val="006F4777"/>
    <w:rsid w:val="006F47FF"/>
    <w:rsid w:val="007170E1"/>
    <w:rsid w:val="007205D5"/>
    <w:rsid w:val="007255F1"/>
    <w:rsid w:val="007265A2"/>
    <w:rsid w:val="00740B86"/>
    <w:rsid w:val="00743A9B"/>
    <w:rsid w:val="00761882"/>
    <w:rsid w:val="007624DB"/>
    <w:rsid w:val="00783F8F"/>
    <w:rsid w:val="00792084"/>
    <w:rsid w:val="007D05D9"/>
    <w:rsid w:val="007D1430"/>
    <w:rsid w:val="007E77A4"/>
    <w:rsid w:val="007F12F7"/>
    <w:rsid w:val="007F2B9A"/>
    <w:rsid w:val="008118F7"/>
    <w:rsid w:val="00821DC4"/>
    <w:rsid w:val="00821ECE"/>
    <w:rsid w:val="00824D9E"/>
    <w:rsid w:val="00827703"/>
    <w:rsid w:val="008351D0"/>
    <w:rsid w:val="008371C9"/>
    <w:rsid w:val="00843627"/>
    <w:rsid w:val="00851A1B"/>
    <w:rsid w:val="0087142B"/>
    <w:rsid w:val="00877616"/>
    <w:rsid w:val="00881424"/>
    <w:rsid w:val="008865F0"/>
    <w:rsid w:val="008A6ECA"/>
    <w:rsid w:val="008B5070"/>
    <w:rsid w:val="008B5CD0"/>
    <w:rsid w:val="008D14EE"/>
    <w:rsid w:val="008D43E1"/>
    <w:rsid w:val="009156C5"/>
    <w:rsid w:val="0092301B"/>
    <w:rsid w:val="00923F15"/>
    <w:rsid w:val="00924BF3"/>
    <w:rsid w:val="00924DCB"/>
    <w:rsid w:val="0093769F"/>
    <w:rsid w:val="00940DAC"/>
    <w:rsid w:val="00941946"/>
    <w:rsid w:val="00960562"/>
    <w:rsid w:val="009661D1"/>
    <w:rsid w:val="00966227"/>
    <w:rsid w:val="00975F82"/>
    <w:rsid w:val="009835C5"/>
    <w:rsid w:val="0099017A"/>
    <w:rsid w:val="00991B7F"/>
    <w:rsid w:val="009937C8"/>
    <w:rsid w:val="009A36D1"/>
    <w:rsid w:val="009B274E"/>
    <w:rsid w:val="009C600D"/>
    <w:rsid w:val="009D6EF4"/>
    <w:rsid w:val="009E53C6"/>
    <w:rsid w:val="009F556E"/>
    <w:rsid w:val="009F5772"/>
    <w:rsid w:val="00A02D2F"/>
    <w:rsid w:val="00A04313"/>
    <w:rsid w:val="00A238C8"/>
    <w:rsid w:val="00A3745B"/>
    <w:rsid w:val="00A44FC7"/>
    <w:rsid w:val="00A45127"/>
    <w:rsid w:val="00A46D68"/>
    <w:rsid w:val="00A60AE2"/>
    <w:rsid w:val="00A676A5"/>
    <w:rsid w:val="00A77822"/>
    <w:rsid w:val="00A80CFC"/>
    <w:rsid w:val="00A8197D"/>
    <w:rsid w:val="00A87E98"/>
    <w:rsid w:val="00A93BEE"/>
    <w:rsid w:val="00AA39FF"/>
    <w:rsid w:val="00AB43AB"/>
    <w:rsid w:val="00AC004E"/>
    <w:rsid w:val="00AC5971"/>
    <w:rsid w:val="00AC66D7"/>
    <w:rsid w:val="00AF62F5"/>
    <w:rsid w:val="00B214E5"/>
    <w:rsid w:val="00B22464"/>
    <w:rsid w:val="00B263B0"/>
    <w:rsid w:val="00B414A4"/>
    <w:rsid w:val="00B428BD"/>
    <w:rsid w:val="00B55634"/>
    <w:rsid w:val="00B56A63"/>
    <w:rsid w:val="00B7711A"/>
    <w:rsid w:val="00B82361"/>
    <w:rsid w:val="00B83197"/>
    <w:rsid w:val="00B91942"/>
    <w:rsid w:val="00BB4EFB"/>
    <w:rsid w:val="00BC1804"/>
    <w:rsid w:val="00BC3102"/>
    <w:rsid w:val="00BD0F23"/>
    <w:rsid w:val="00BD51EC"/>
    <w:rsid w:val="00BE3C15"/>
    <w:rsid w:val="00BF4221"/>
    <w:rsid w:val="00C07D56"/>
    <w:rsid w:val="00C20129"/>
    <w:rsid w:val="00C2267B"/>
    <w:rsid w:val="00C6597D"/>
    <w:rsid w:val="00C65A12"/>
    <w:rsid w:val="00C66D23"/>
    <w:rsid w:val="00C72B87"/>
    <w:rsid w:val="00C93683"/>
    <w:rsid w:val="00CB1E97"/>
    <w:rsid w:val="00CB223D"/>
    <w:rsid w:val="00CB2299"/>
    <w:rsid w:val="00CB5D2A"/>
    <w:rsid w:val="00CB767D"/>
    <w:rsid w:val="00CC672B"/>
    <w:rsid w:val="00CC70B3"/>
    <w:rsid w:val="00CE2102"/>
    <w:rsid w:val="00CF58EE"/>
    <w:rsid w:val="00D0121A"/>
    <w:rsid w:val="00D157FB"/>
    <w:rsid w:val="00D31613"/>
    <w:rsid w:val="00D33345"/>
    <w:rsid w:val="00D37C73"/>
    <w:rsid w:val="00D40CCA"/>
    <w:rsid w:val="00D45280"/>
    <w:rsid w:val="00D50F08"/>
    <w:rsid w:val="00D569CE"/>
    <w:rsid w:val="00D738C5"/>
    <w:rsid w:val="00D81EBB"/>
    <w:rsid w:val="00DA12E5"/>
    <w:rsid w:val="00DA3C73"/>
    <w:rsid w:val="00DB0651"/>
    <w:rsid w:val="00DB64D5"/>
    <w:rsid w:val="00DC3813"/>
    <w:rsid w:val="00DF0435"/>
    <w:rsid w:val="00E02CE2"/>
    <w:rsid w:val="00E07C46"/>
    <w:rsid w:val="00E1479D"/>
    <w:rsid w:val="00E31849"/>
    <w:rsid w:val="00E31C7B"/>
    <w:rsid w:val="00E4091B"/>
    <w:rsid w:val="00E54770"/>
    <w:rsid w:val="00E56F9C"/>
    <w:rsid w:val="00E604EA"/>
    <w:rsid w:val="00E86365"/>
    <w:rsid w:val="00E960FA"/>
    <w:rsid w:val="00ED0A5A"/>
    <w:rsid w:val="00ED2264"/>
    <w:rsid w:val="00ED6A5C"/>
    <w:rsid w:val="00EE0A6F"/>
    <w:rsid w:val="00EE32A6"/>
    <w:rsid w:val="00EE3A6E"/>
    <w:rsid w:val="00EF3228"/>
    <w:rsid w:val="00EF40F1"/>
    <w:rsid w:val="00EF4417"/>
    <w:rsid w:val="00F10850"/>
    <w:rsid w:val="00F21E6D"/>
    <w:rsid w:val="00F2242A"/>
    <w:rsid w:val="00F23396"/>
    <w:rsid w:val="00F42593"/>
    <w:rsid w:val="00F53DB1"/>
    <w:rsid w:val="00F65E6F"/>
    <w:rsid w:val="00F669BC"/>
    <w:rsid w:val="00F7561D"/>
    <w:rsid w:val="00F9488E"/>
    <w:rsid w:val="00F95B14"/>
    <w:rsid w:val="00FA002D"/>
    <w:rsid w:val="00FA67BE"/>
    <w:rsid w:val="00FB5A1D"/>
    <w:rsid w:val="00FD0E9E"/>
    <w:rsid w:val="00FE0C40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FD98"/>
  <w15:chartTrackingRefBased/>
  <w15:docId w15:val="{583FFE81-73AC-470C-B662-9211F76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left="499" w:hanging="4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7D"/>
    <w:pPr>
      <w:widowControl w:val="0"/>
      <w:spacing w:before="0" w:beforeAutospacing="0" w:after="0" w:afterAutospacing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ECA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5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142B"/>
    <w:pPr>
      <w:widowControl/>
      <w:tabs>
        <w:tab w:val="center" w:pos="4153"/>
        <w:tab w:val="right" w:pos="8306"/>
      </w:tabs>
      <w:snapToGrid w:val="0"/>
      <w:spacing w:before="100" w:beforeAutospacing="1" w:after="100" w:afterAutospacing="1"/>
      <w:ind w:left="499" w:hanging="499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4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42B"/>
    <w:pPr>
      <w:widowControl/>
      <w:tabs>
        <w:tab w:val="center" w:pos="4153"/>
        <w:tab w:val="right" w:pos="8306"/>
      </w:tabs>
      <w:snapToGrid w:val="0"/>
      <w:spacing w:before="100" w:beforeAutospacing="1" w:after="100" w:afterAutospacing="1"/>
      <w:ind w:left="499" w:hanging="499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42B"/>
    <w:rPr>
      <w:sz w:val="20"/>
      <w:szCs w:val="20"/>
    </w:rPr>
  </w:style>
  <w:style w:type="character" w:styleId="a9">
    <w:name w:val="Emphasis"/>
    <w:basedOn w:val="a0"/>
    <w:uiPriority w:val="20"/>
    <w:qFormat/>
    <w:rsid w:val="00D37C73"/>
    <w:rPr>
      <w:i/>
      <w:iCs/>
    </w:rPr>
  </w:style>
  <w:style w:type="character" w:styleId="aa">
    <w:name w:val="Hyperlink"/>
    <w:basedOn w:val="a0"/>
    <w:uiPriority w:val="99"/>
    <w:unhideWhenUsed/>
    <w:rsid w:val="008118F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8F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B274E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D0121A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414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14A4"/>
  </w:style>
  <w:style w:type="character" w:customStyle="1" w:styleId="af0">
    <w:name w:val="註解文字 字元"/>
    <w:basedOn w:val="a0"/>
    <w:link w:val="af"/>
    <w:uiPriority w:val="99"/>
    <w:semiHidden/>
    <w:rsid w:val="00B414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4A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4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ametsoc.org/search?f_0=author&amp;q_0=L.+Gandin" TargetMode="External"/><Relationship Id="rId18" Type="http://schemas.openxmlformats.org/officeDocument/2006/relationships/hyperlink" Target="https://journals.ametsoc.org/search?f_0=author&amp;q_0=Y.+Zhu" TargetMode="External"/><Relationship Id="rId26" Type="http://schemas.openxmlformats.org/officeDocument/2006/relationships/hyperlink" Target="https://journals.ametsoc.org/search?f_0=author&amp;q_0=A.+Leetmaa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ametsoc.org/search?f_0=author&amp;q_0=W.+Higgin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ournals.ametsoc.org/search?f_0=author&amp;q_0=D.+Deaven" TargetMode="External"/><Relationship Id="rId17" Type="http://schemas.openxmlformats.org/officeDocument/2006/relationships/hyperlink" Target="https://journals.ametsoc.org/search?f_0=author&amp;q_0=J.+Woollen" TargetMode="External"/><Relationship Id="rId25" Type="http://schemas.openxmlformats.org/officeDocument/2006/relationships/hyperlink" Target="https://journals.ametsoc.org/search?f_0=author&amp;q_0=J.+Wang" TargetMode="External"/><Relationship Id="rId33" Type="http://schemas.openxmlformats.org/officeDocument/2006/relationships/hyperlink" Target="https://www.who.int/emergencies/diseases/novel-coronavirus-2019/travel-ad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ametsoc.org/search?f_0=author&amp;q_0=G.+White" TargetMode="External"/><Relationship Id="rId20" Type="http://schemas.openxmlformats.org/officeDocument/2006/relationships/hyperlink" Target="https://journals.ametsoc.org/search?f_0=author&amp;q_0=W.+Ebisuzaki" TargetMode="External"/><Relationship Id="rId29" Type="http://schemas.openxmlformats.org/officeDocument/2006/relationships/hyperlink" Target="https://dictionary.apa.org/positive-addi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metsoc.org/search?f_0=author&amp;q_0=W.+Collins" TargetMode="External"/><Relationship Id="rId24" Type="http://schemas.openxmlformats.org/officeDocument/2006/relationships/hyperlink" Target="https://journals.ametsoc.org/search?f_0=author&amp;q_0=C.+Ropelewski" TargetMode="External"/><Relationship Id="rId32" Type="http://schemas.openxmlformats.org/officeDocument/2006/relationships/hyperlink" Target="http://www.processmacr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ametsoc.org/search?f_0=author&amp;q_0=S.+Saha" TargetMode="External"/><Relationship Id="rId23" Type="http://schemas.openxmlformats.org/officeDocument/2006/relationships/hyperlink" Target="https://journals.ametsoc.org/search?f_0=author&amp;q_0=K.+C.+Mo" TargetMode="External"/><Relationship Id="rId28" Type="http://schemas.openxmlformats.org/officeDocument/2006/relationships/hyperlink" Target="https://doi.org/10.1176/appi.books.978089042559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ournals.ametsoc.org/search?f_0=author&amp;q_0=R.+Kistler" TargetMode="External"/><Relationship Id="rId19" Type="http://schemas.openxmlformats.org/officeDocument/2006/relationships/hyperlink" Target="https://journals.ametsoc.org/search?f_0=author&amp;q_0=M.+Chelliah" TargetMode="External"/><Relationship Id="rId31" Type="http://schemas.openxmlformats.org/officeDocument/2006/relationships/hyperlink" Target="https://implicit.harvard.edu/implicit/user/agg/%20blindsp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ametsoc.org/search?f_0=author&amp;q_0=M.+Kanamitsu" TargetMode="External"/><Relationship Id="rId14" Type="http://schemas.openxmlformats.org/officeDocument/2006/relationships/hyperlink" Target="https://journals.ametsoc.org/search?f_0=author&amp;q_0=M.+Iredell" TargetMode="External"/><Relationship Id="rId22" Type="http://schemas.openxmlformats.org/officeDocument/2006/relationships/hyperlink" Target="https://journals.ametsoc.org/search?f_0=author&amp;q_0=J.+Janowiak" TargetMode="External"/><Relationship Id="rId27" Type="http://schemas.openxmlformats.org/officeDocument/2006/relationships/hyperlink" Target="https://journals.ametsoc.org/search?f_0=author&amp;q_0=Dennis+Joseph" TargetMode="External"/><Relationship Id="rId30" Type="http://schemas.openxmlformats.org/officeDocument/2006/relationships/hyperlink" Target="https://www.children.org.tw/research/detail/69/135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journals.ametsoc.org/search?f_0=author&amp;q_0=E.+Kalna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1F13-3526-4870-8B6C-D69E460E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麗麗 張</dc:creator>
  <cp:keywords/>
  <dc:description/>
  <cp:lastModifiedBy>麗麗 張</cp:lastModifiedBy>
  <cp:revision>3</cp:revision>
  <cp:lastPrinted>2021-01-31T08:49:00Z</cp:lastPrinted>
  <dcterms:created xsi:type="dcterms:W3CDTF">2021-02-17T13:28:00Z</dcterms:created>
  <dcterms:modified xsi:type="dcterms:W3CDTF">2021-02-17T13:28:00Z</dcterms:modified>
</cp:coreProperties>
</file>